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C798C" w:rsidRPr="003A4832" w:rsidRDefault="0077774E" w:rsidP="003A4832">
      <w:pPr>
        <w:pStyle w:val="Nadpis1"/>
        <w:rPr>
          <w:sz w:val="40"/>
          <w:lang w:eastAsia="cs-CZ"/>
        </w:rPr>
      </w:pPr>
      <w:bookmarkStart w:id="0" w:name="_Toc132119137"/>
      <w:r w:rsidRPr="003A4832">
        <w:rPr>
          <w:sz w:val="40"/>
          <w:lang w:eastAsia="cs-CZ"/>
        </w:rPr>
        <w:t>Sadové úpravy</w:t>
      </w:r>
      <w:bookmarkEnd w:id="0"/>
    </w:p>
    <w:p w:rsidR="0077774E" w:rsidRDefault="0077774E" w:rsidP="00155529">
      <w:pPr>
        <w:rPr>
          <w:sz w:val="36"/>
          <w:lang w:eastAsia="cs-CZ"/>
        </w:rPr>
      </w:pPr>
    </w:p>
    <w:p w:rsidR="0077774E" w:rsidRDefault="0077774E" w:rsidP="00155529">
      <w:pPr>
        <w:rPr>
          <w:sz w:val="36"/>
          <w:lang w:eastAsia="cs-CZ"/>
        </w:rPr>
      </w:pPr>
    </w:p>
    <w:p w:rsidR="0077774E" w:rsidRPr="00155529" w:rsidRDefault="0077774E" w:rsidP="00155529">
      <w:pPr>
        <w:rPr>
          <w:rFonts w:ascii="Arial" w:hAnsi="Arial" w:cs="Arial"/>
          <w:lang w:eastAsia="cs-CZ"/>
        </w:rPr>
      </w:pPr>
    </w:p>
    <w:sdt>
      <w:sdtPr>
        <w:rPr>
          <w:rFonts w:ascii="Arial" w:hAnsi="Arial" w:cs="Arial"/>
        </w:rPr>
        <w:id w:val="-1370599828"/>
        <w:docPartObj>
          <w:docPartGallery w:val="Table of Contents"/>
          <w:docPartUnique/>
        </w:docPartObj>
      </w:sdtPr>
      <w:sdtEndPr>
        <w:rPr>
          <w:bCs/>
        </w:rPr>
      </w:sdtEndPr>
      <w:sdtContent>
        <w:p w:rsidR="00160713" w:rsidRDefault="00160713" w:rsidP="00155529">
          <w:pPr>
            <w:rPr>
              <w:rFonts w:ascii="Arial" w:hAnsi="Arial" w:cs="Arial"/>
            </w:rPr>
          </w:pPr>
          <w:r w:rsidRPr="00155529">
            <w:rPr>
              <w:rFonts w:ascii="Arial" w:hAnsi="Arial" w:cs="Arial"/>
            </w:rPr>
            <w:t>Obsah</w:t>
          </w:r>
        </w:p>
        <w:p w:rsidR="0077774E" w:rsidRPr="00155529" w:rsidRDefault="0077774E" w:rsidP="00155529">
          <w:pPr>
            <w:rPr>
              <w:rFonts w:ascii="Arial" w:hAnsi="Arial" w:cs="Arial"/>
            </w:rPr>
          </w:pPr>
        </w:p>
        <w:p w:rsidR="00606DF7" w:rsidRDefault="00160713">
          <w:pPr>
            <w:pStyle w:val="Obsah1"/>
            <w:tabs>
              <w:tab w:val="right" w:leader="dot" w:pos="10107"/>
            </w:tabs>
            <w:rPr>
              <w:rFonts w:eastAsiaTheme="minorEastAsia"/>
              <w:noProof/>
              <w:lang w:eastAsia="cs-CZ"/>
            </w:rPr>
          </w:pPr>
          <w:r w:rsidRPr="00155529">
            <w:rPr>
              <w:rFonts w:ascii="Arial" w:hAnsi="Arial" w:cs="Arial"/>
            </w:rPr>
            <w:fldChar w:fldCharType="begin"/>
          </w:r>
          <w:r w:rsidRPr="00155529">
            <w:rPr>
              <w:rFonts w:ascii="Arial" w:hAnsi="Arial" w:cs="Arial"/>
            </w:rPr>
            <w:instrText xml:space="preserve"> TOC \o "1-3" \h \z \u </w:instrText>
          </w:r>
          <w:r w:rsidRPr="00155529">
            <w:rPr>
              <w:rFonts w:ascii="Arial" w:hAnsi="Arial" w:cs="Arial"/>
            </w:rPr>
            <w:fldChar w:fldCharType="separate"/>
          </w:r>
          <w:hyperlink w:anchor="_Toc132119137" w:history="1">
            <w:r w:rsidR="00606DF7" w:rsidRPr="00F61762">
              <w:rPr>
                <w:rStyle w:val="Hypertextovodkaz"/>
                <w:noProof/>
                <w:lang w:eastAsia="cs-CZ"/>
              </w:rPr>
              <w:t>Sadové úpravy</w:t>
            </w:r>
            <w:r w:rsidR="00606DF7">
              <w:rPr>
                <w:noProof/>
                <w:webHidden/>
              </w:rPr>
              <w:tab/>
            </w:r>
            <w:r w:rsidR="00606DF7">
              <w:rPr>
                <w:noProof/>
                <w:webHidden/>
              </w:rPr>
              <w:fldChar w:fldCharType="begin"/>
            </w:r>
            <w:r w:rsidR="00606DF7">
              <w:rPr>
                <w:noProof/>
                <w:webHidden/>
              </w:rPr>
              <w:instrText xml:space="preserve"> PAGEREF _Toc132119137 \h </w:instrText>
            </w:r>
            <w:r w:rsidR="00606DF7">
              <w:rPr>
                <w:noProof/>
                <w:webHidden/>
              </w:rPr>
            </w:r>
            <w:r w:rsidR="00606DF7">
              <w:rPr>
                <w:noProof/>
                <w:webHidden/>
              </w:rPr>
              <w:fldChar w:fldCharType="separate"/>
            </w:r>
            <w:r w:rsidR="00606DF7">
              <w:rPr>
                <w:noProof/>
                <w:webHidden/>
              </w:rPr>
              <w:t>1</w:t>
            </w:r>
            <w:r w:rsidR="00606DF7">
              <w:rPr>
                <w:noProof/>
                <w:webHidden/>
              </w:rPr>
              <w:fldChar w:fldCharType="end"/>
            </w:r>
          </w:hyperlink>
        </w:p>
        <w:p w:rsidR="00606DF7" w:rsidRDefault="00606DF7">
          <w:pPr>
            <w:pStyle w:val="Obsah1"/>
            <w:tabs>
              <w:tab w:val="left" w:pos="440"/>
              <w:tab w:val="right" w:leader="dot" w:pos="10107"/>
            </w:tabs>
            <w:rPr>
              <w:rFonts w:eastAsiaTheme="minorEastAsia"/>
              <w:noProof/>
              <w:lang w:eastAsia="cs-CZ"/>
            </w:rPr>
          </w:pPr>
          <w:hyperlink w:anchor="_Toc132119138" w:history="1">
            <w:r w:rsidRPr="00F61762">
              <w:rPr>
                <w:rStyle w:val="Hypertextovodkaz"/>
                <w:noProof/>
                <w:lang w:eastAsia="cs-CZ"/>
              </w:rPr>
              <w:t>A.</w:t>
            </w:r>
            <w:r>
              <w:rPr>
                <w:rFonts w:eastAsiaTheme="minorEastAsia"/>
                <w:noProof/>
                <w:lang w:eastAsia="cs-CZ"/>
              </w:rPr>
              <w:tab/>
            </w:r>
            <w:r w:rsidRPr="00F61762">
              <w:rPr>
                <w:rStyle w:val="Hypertextovodkaz"/>
                <w:noProof/>
                <w:lang w:eastAsia="cs-CZ"/>
              </w:rPr>
              <w:t>Popis území stavby</w:t>
            </w:r>
            <w:r>
              <w:rPr>
                <w:noProof/>
                <w:webHidden/>
              </w:rPr>
              <w:tab/>
            </w:r>
            <w:r>
              <w:rPr>
                <w:noProof/>
                <w:webHidden/>
              </w:rPr>
              <w:fldChar w:fldCharType="begin"/>
            </w:r>
            <w:r>
              <w:rPr>
                <w:noProof/>
                <w:webHidden/>
              </w:rPr>
              <w:instrText xml:space="preserve"> PAGEREF _Toc132119138 \h </w:instrText>
            </w:r>
            <w:r>
              <w:rPr>
                <w:noProof/>
                <w:webHidden/>
              </w:rPr>
            </w:r>
            <w:r>
              <w:rPr>
                <w:noProof/>
                <w:webHidden/>
              </w:rPr>
              <w:fldChar w:fldCharType="separate"/>
            </w:r>
            <w:r>
              <w:rPr>
                <w:noProof/>
                <w:webHidden/>
              </w:rPr>
              <w:t>2</w:t>
            </w:r>
            <w:r>
              <w:rPr>
                <w:noProof/>
                <w:webHidden/>
              </w:rPr>
              <w:fldChar w:fldCharType="end"/>
            </w:r>
          </w:hyperlink>
        </w:p>
        <w:p w:rsidR="00606DF7" w:rsidRDefault="00606DF7">
          <w:pPr>
            <w:pStyle w:val="Obsah3"/>
            <w:tabs>
              <w:tab w:val="left" w:pos="1100"/>
              <w:tab w:val="right" w:leader="dot" w:pos="10107"/>
            </w:tabs>
            <w:rPr>
              <w:rFonts w:eastAsiaTheme="minorEastAsia"/>
              <w:noProof/>
              <w:lang w:eastAsia="cs-CZ"/>
            </w:rPr>
          </w:pPr>
          <w:hyperlink w:anchor="_Toc132119139" w:history="1">
            <w:r w:rsidRPr="00F61762">
              <w:rPr>
                <w:rStyle w:val="Hypertextovodkaz"/>
                <w:noProof/>
              </w:rPr>
              <w:t>A.1.</w:t>
            </w:r>
            <w:r>
              <w:rPr>
                <w:rFonts w:eastAsiaTheme="minorEastAsia"/>
                <w:noProof/>
                <w:lang w:eastAsia="cs-CZ"/>
              </w:rPr>
              <w:tab/>
            </w:r>
            <w:r w:rsidRPr="00F61762">
              <w:rPr>
                <w:rStyle w:val="Hypertextovodkaz"/>
                <w:noProof/>
              </w:rPr>
              <w:t>Údaje o území</w:t>
            </w:r>
            <w:r>
              <w:rPr>
                <w:noProof/>
                <w:webHidden/>
              </w:rPr>
              <w:tab/>
            </w:r>
            <w:r>
              <w:rPr>
                <w:noProof/>
                <w:webHidden/>
              </w:rPr>
              <w:fldChar w:fldCharType="begin"/>
            </w:r>
            <w:r>
              <w:rPr>
                <w:noProof/>
                <w:webHidden/>
              </w:rPr>
              <w:instrText xml:space="preserve"> PAGEREF _Toc132119139 \h </w:instrText>
            </w:r>
            <w:r>
              <w:rPr>
                <w:noProof/>
                <w:webHidden/>
              </w:rPr>
            </w:r>
            <w:r>
              <w:rPr>
                <w:noProof/>
                <w:webHidden/>
              </w:rPr>
              <w:fldChar w:fldCharType="separate"/>
            </w:r>
            <w:r>
              <w:rPr>
                <w:noProof/>
                <w:webHidden/>
              </w:rPr>
              <w:t>2</w:t>
            </w:r>
            <w:r>
              <w:rPr>
                <w:noProof/>
                <w:webHidden/>
              </w:rPr>
              <w:fldChar w:fldCharType="end"/>
            </w:r>
          </w:hyperlink>
        </w:p>
        <w:p w:rsidR="00606DF7" w:rsidRDefault="00606DF7">
          <w:pPr>
            <w:pStyle w:val="Obsah3"/>
            <w:tabs>
              <w:tab w:val="left" w:pos="1100"/>
              <w:tab w:val="right" w:leader="dot" w:pos="10107"/>
            </w:tabs>
            <w:rPr>
              <w:rFonts w:eastAsiaTheme="minorEastAsia"/>
              <w:noProof/>
              <w:lang w:eastAsia="cs-CZ"/>
            </w:rPr>
          </w:pPr>
          <w:hyperlink w:anchor="_Toc132119140" w:history="1">
            <w:r w:rsidRPr="00F61762">
              <w:rPr>
                <w:rStyle w:val="Hypertextovodkaz"/>
                <w:noProof/>
              </w:rPr>
              <w:t>A.2.</w:t>
            </w:r>
            <w:r>
              <w:rPr>
                <w:rFonts w:eastAsiaTheme="minorEastAsia"/>
                <w:noProof/>
                <w:lang w:eastAsia="cs-CZ"/>
              </w:rPr>
              <w:tab/>
            </w:r>
            <w:r w:rsidRPr="00F61762">
              <w:rPr>
                <w:rStyle w:val="Hypertextovodkaz"/>
                <w:noProof/>
              </w:rPr>
              <w:t>Údaje o přírodních poměrech</w:t>
            </w:r>
            <w:r>
              <w:rPr>
                <w:noProof/>
                <w:webHidden/>
              </w:rPr>
              <w:tab/>
            </w:r>
            <w:r>
              <w:rPr>
                <w:noProof/>
                <w:webHidden/>
              </w:rPr>
              <w:fldChar w:fldCharType="begin"/>
            </w:r>
            <w:r>
              <w:rPr>
                <w:noProof/>
                <w:webHidden/>
              </w:rPr>
              <w:instrText xml:space="preserve"> PAGEREF _Toc132119140 \h </w:instrText>
            </w:r>
            <w:r>
              <w:rPr>
                <w:noProof/>
                <w:webHidden/>
              </w:rPr>
            </w:r>
            <w:r>
              <w:rPr>
                <w:noProof/>
                <w:webHidden/>
              </w:rPr>
              <w:fldChar w:fldCharType="separate"/>
            </w:r>
            <w:r>
              <w:rPr>
                <w:noProof/>
                <w:webHidden/>
              </w:rPr>
              <w:t>2</w:t>
            </w:r>
            <w:r>
              <w:rPr>
                <w:noProof/>
                <w:webHidden/>
              </w:rPr>
              <w:fldChar w:fldCharType="end"/>
            </w:r>
          </w:hyperlink>
        </w:p>
        <w:p w:rsidR="00606DF7" w:rsidRDefault="00606DF7">
          <w:pPr>
            <w:pStyle w:val="Obsah1"/>
            <w:tabs>
              <w:tab w:val="left" w:pos="440"/>
              <w:tab w:val="right" w:leader="dot" w:pos="10107"/>
            </w:tabs>
            <w:rPr>
              <w:rFonts w:eastAsiaTheme="minorEastAsia"/>
              <w:noProof/>
              <w:lang w:eastAsia="cs-CZ"/>
            </w:rPr>
          </w:pPr>
          <w:hyperlink w:anchor="_Toc132119144" w:history="1">
            <w:r w:rsidRPr="00F61762">
              <w:rPr>
                <w:rStyle w:val="Hypertextovodkaz"/>
                <w:noProof/>
              </w:rPr>
              <w:t>B.</w:t>
            </w:r>
            <w:r>
              <w:rPr>
                <w:rFonts w:eastAsiaTheme="minorEastAsia"/>
                <w:noProof/>
                <w:lang w:eastAsia="cs-CZ"/>
              </w:rPr>
              <w:tab/>
            </w:r>
            <w:r w:rsidRPr="00F61762">
              <w:rPr>
                <w:rStyle w:val="Hypertextovodkaz"/>
                <w:noProof/>
              </w:rPr>
              <w:t>Celkový popis stavby</w:t>
            </w:r>
            <w:r>
              <w:rPr>
                <w:noProof/>
                <w:webHidden/>
              </w:rPr>
              <w:tab/>
            </w:r>
            <w:r>
              <w:rPr>
                <w:noProof/>
                <w:webHidden/>
              </w:rPr>
              <w:fldChar w:fldCharType="begin"/>
            </w:r>
            <w:r>
              <w:rPr>
                <w:noProof/>
                <w:webHidden/>
              </w:rPr>
              <w:instrText xml:space="preserve"> PAGEREF _Toc132119144 \h </w:instrText>
            </w:r>
            <w:r>
              <w:rPr>
                <w:noProof/>
                <w:webHidden/>
              </w:rPr>
            </w:r>
            <w:r>
              <w:rPr>
                <w:noProof/>
                <w:webHidden/>
              </w:rPr>
              <w:fldChar w:fldCharType="separate"/>
            </w:r>
            <w:r>
              <w:rPr>
                <w:noProof/>
                <w:webHidden/>
              </w:rPr>
              <w:t>3</w:t>
            </w:r>
            <w:r>
              <w:rPr>
                <w:noProof/>
                <w:webHidden/>
              </w:rPr>
              <w:fldChar w:fldCharType="end"/>
            </w:r>
          </w:hyperlink>
        </w:p>
        <w:p w:rsidR="00606DF7" w:rsidRDefault="00606DF7">
          <w:pPr>
            <w:pStyle w:val="Obsah3"/>
            <w:tabs>
              <w:tab w:val="left" w:pos="1100"/>
              <w:tab w:val="right" w:leader="dot" w:pos="10107"/>
            </w:tabs>
            <w:rPr>
              <w:rFonts w:eastAsiaTheme="minorEastAsia"/>
              <w:noProof/>
              <w:lang w:eastAsia="cs-CZ"/>
            </w:rPr>
          </w:pPr>
          <w:hyperlink w:anchor="_Toc132119152" w:history="1">
            <w:r w:rsidRPr="00F61762">
              <w:rPr>
                <w:rStyle w:val="Hypertextovodkaz"/>
                <w:noProof/>
                <w:lang w:eastAsia="cs-CZ"/>
              </w:rPr>
              <w:t>B.1.</w:t>
            </w:r>
            <w:r>
              <w:rPr>
                <w:rFonts w:eastAsiaTheme="minorEastAsia"/>
                <w:noProof/>
                <w:lang w:eastAsia="cs-CZ"/>
              </w:rPr>
              <w:tab/>
            </w:r>
            <w:r w:rsidRPr="00F61762">
              <w:rPr>
                <w:rStyle w:val="Hypertextovodkaz"/>
                <w:noProof/>
                <w:lang w:eastAsia="cs-CZ"/>
              </w:rPr>
              <w:t>Celkové urbanistické a architektonické řešení</w:t>
            </w:r>
            <w:r>
              <w:rPr>
                <w:noProof/>
                <w:webHidden/>
              </w:rPr>
              <w:tab/>
            </w:r>
            <w:r>
              <w:rPr>
                <w:noProof/>
                <w:webHidden/>
              </w:rPr>
              <w:fldChar w:fldCharType="begin"/>
            </w:r>
            <w:r>
              <w:rPr>
                <w:noProof/>
                <w:webHidden/>
              </w:rPr>
              <w:instrText xml:space="preserve"> PAGEREF _Toc132119152 \h </w:instrText>
            </w:r>
            <w:r>
              <w:rPr>
                <w:noProof/>
                <w:webHidden/>
              </w:rPr>
            </w:r>
            <w:r>
              <w:rPr>
                <w:noProof/>
                <w:webHidden/>
              </w:rPr>
              <w:fldChar w:fldCharType="separate"/>
            </w:r>
            <w:r>
              <w:rPr>
                <w:noProof/>
                <w:webHidden/>
              </w:rPr>
              <w:t>3</w:t>
            </w:r>
            <w:r>
              <w:rPr>
                <w:noProof/>
                <w:webHidden/>
              </w:rPr>
              <w:fldChar w:fldCharType="end"/>
            </w:r>
          </w:hyperlink>
        </w:p>
        <w:p w:rsidR="00606DF7" w:rsidRDefault="00606DF7">
          <w:pPr>
            <w:pStyle w:val="Obsah3"/>
            <w:tabs>
              <w:tab w:val="left" w:pos="1100"/>
              <w:tab w:val="right" w:leader="dot" w:pos="10107"/>
            </w:tabs>
            <w:rPr>
              <w:rFonts w:eastAsiaTheme="minorEastAsia"/>
              <w:noProof/>
              <w:lang w:eastAsia="cs-CZ"/>
            </w:rPr>
          </w:pPr>
          <w:hyperlink w:anchor="_Toc132119163" w:history="1">
            <w:r w:rsidRPr="00F61762">
              <w:rPr>
                <w:rStyle w:val="Hypertextovodkaz"/>
                <w:noProof/>
              </w:rPr>
              <w:t>B.2.</w:t>
            </w:r>
            <w:r>
              <w:rPr>
                <w:rFonts w:eastAsiaTheme="minorEastAsia"/>
                <w:noProof/>
                <w:lang w:eastAsia="cs-CZ"/>
              </w:rPr>
              <w:tab/>
            </w:r>
            <w:r w:rsidRPr="00F61762">
              <w:rPr>
                <w:rStyle w:val="Hypertextovodkaz"/>
                <w:noProof/>
              </w:rPr>
              <w:t>Arboristické řešení</w:t>
            </w:r>
            <w:r>
              <w:rPr>
                <w:noProof/>
                <w:webHidden/>
              </w:rPr>
              <w:tab/>
            </w:r>
            <w:r>
              <w:rPr>
                <w:noProof/>
                <w:webHidden/>
              </w:rPr>
              <w:fldChar w:fldCharType="begin"/>
            </w:r>
            <w:r>
              <w:rPr>
                <w:noProof/>
                <w:webHidden/>
              </w:rPr>
              <w:instrText xml:space="preserve"> PAGEREF _Toc132119163 \h </w:instrText>
            </w:r>
            <w:r>
              <w:rPr>
                <w:noProof/>
                <w:webHidden/>
              </w:rPr>
            </w:r>
            <w:r>
              <w:rPr>
                <w:noProof/>
                <w:webHidden/>
              </w:rPr>
              <w:fldChar w:fldCharType="separate"/>
            </w:r>
            <w:r>
              <w:rPr>
                <w:noProof/>
                <w:webHidden/>
              </w:rPr>
              <w:t>3</w:t>
            </w:r>
            <w:r>
              <w:rPr>
                <w:noProof/>
                <w:webHidden/>
              </w:rPr>
              <w:fldChar w:fldCharType="end"/>
            </w:r>
          </w:hyperlink>
        </w:p>
        <w:p w:rsidR="00606DF7" w:rsidRDefault="00606DF7">
          <w:pPr>
            <w:pStyle w:val="Obsah3"/>
            <w:tabs>
              <w:tab w:val="left" w:pos="1100"/>
              <w:tab w:val="right" w:leader="dot" w:pos="10107"/>
            </w:tabs>
            <w:rPr>
              <w:rFonts w:eastAsiaTheme="minorEastAsia"/>
              <w:noProof/>
              <w:lang w:eastAsia="cs-CZ"/>
            </w:rPr>
          </w:pPr>
          <w:hyperlink w:anchor="_Toc132119174" w:history="1">
            <w:r w:rsidRPr="00F61762">
              <w:rPr>
                <w:rStyle w:val="Hypertextovodkaz"/>
                <w:noProof/>
              </w:rPr>
              <w:t>B.3.</w:t>
            </w:r>
            <w:r>
              <w:rPr>
                <w:rFonts w:eastAsiaTheme="minorEastAsia"/>
                <w:noProof/>
                <w:lang w:eastAsia="cs-CZ"/>
              </w:rPr>
              <w:tab/>
            </w:r>
            <w:r w:rsidRPr="00F61762">
              <w:rPr>
                <w:rStyle w:val="Hypertextovodkaz"/>
                <w:noProof/>
              </w:rPr>
              <w:t>Soupis osazované zeleně</w:t>
            </w:r>
            <w:r>
              <w:rPr>
                <w:noProof/>
                <w:webHidden/>
              </w:rPr>
              <w:tab/>
            </w:r>
            <w:r>
              <w:rPr>
                <w:noProof/>
                <w:webHidden/>
              </w:rPr>
              <w:fldChar w:fldCharType="begin"/>
            </w:r>
            <w:r>
              <w:rPr>
                <w:noProof/>
                <w:webHidden/>
              </w:rPr>
              <w:instrText xml:space="preserve"> PAGEREF _Toc132119174 \h </w:instrText>
            </w:r>
            <w:r>
              <w:rPr>
                <w:noProof/>
                <w:webHidden/>
              </w:rPr>
            </w:r>
            <w:r>
              <w:rPr>
                <w:noProof/>
                <w:webHidden/>
              </w:rPr>
              <w:fldChar w:fldCharType="separate"/>
            </w:r>
            <w:r>
              <w:rPr>
                <w:noProof/>
                <w:webHidden/>
              </w:rPr>
              <w:t>4</w:t>
            </w:r>
            <w:r>
              <w:rPr>
                <w:noProof/>
                <w:webHidden/>
              </w:rPr>
              <w:fldChar w:fldCharType="end"/>
            </w:r>
          </w:hyperlink>
        </w:p>
        <w:p w:rsidR="00606DF7" w:rsidRDefault="00606DF7">
          <w:pPr>
            <w:pStyle w:val="Obsah3"/>
            <w:tabs>
              <w:tab w:val="left" w:pos="1100"/>
              <w:tab w:val="right" w:leader="dot" w:pos="10107"/>
            </w:tabs>
            <w:rPr>
              <w:rFonts w:eastAsiaTheme="minorEastAsia"/>
              <w:noProof/>
              <w:lang w:eastAsia="cs-CZ"/>
            </w:rPr>
          </w:pPr>
          <w:hyperlink w:anchor="_Toc132119180" w:history="1">
            <w:r w:rsidRPr="00F61762">
              <w:rPr>
                <w:rStyle w:val="Hypertextovodkaz"/>
                <w:noProof/>
              </w:rPr>
              <w:t>B.4.</w:t>
            </w:r>
            <w:r>
              <w:rPr>
                <w:rFonts w:eastAsiaTheme="minorEastAsia"/>
                <w:noProof/>
                <w:lang w:eastAsia="cs-CZ"/>
              </w:rPr>
              <w:tab/>
            </w:r>
            <w:r w:rsidRPr="00F61762">
              <w:rPr>
                <w:rStyle w:val="Hypertextovodkaz"/>
                <w:noProof/>
              </w:rPr>
              <w:t>Technologie výsadeb</w:t>
            </w:r>
            <w:r>
              <w:rPr>
                <w:noProof/>
                <w:webHidden/>
              </w:rPr>
              <w:tab/>
            </w:r>
            <w:r>
              <w:rPr>
                <w:noProof/>
                <w:webHidden/>
              </w:rPr>
              <w:fldChar w:fldCharType="begin"/>
            </w:r>
            <w:r>
              <w:rPr>
                <w:noProof/>
                <w:webHidden/>
              </w:rPr>
              <w:instrText xml:space="preserve"> PAGEREF _Toc132119180 \h </w:instrText>
            </w:r>
            <w:r>
              <w:rPr>
                <w:noProof/>
                <w:webHidden/>
              </w:rPr>
            </w:r>
            <w:r>
              <w:rPr>
                <w:noProof/>
                <w:webHidden/>
              </w:rPr>
              <w:fldChar w:fldCharType="separate"/>
            </w:r>
            <w:r>
              <w:rPr>
                <w:noProof/>
                <w:webHidden/>
              </w:rPr>
              <w:t>6</w:t>
            </w:r>
            <w:r>
              <w:rPr>
                <w:noProof/>
                <w:webHidden/>
              </w:rPr>
              <w:fldChar w:fldCharType="end"/>
            </w:r>
          </w:hyperlink>
        </w:p>
        <w:p w:rsidR="00606DF7" w:rsidRDefault="00606DF7">
          <w:pPr>
            <w:pStyle w:val="Obsah1"/>
            <w:tabs>
              <w:tab w:val="left" w:pos="440"/>
              <w:tab w:val="right" w:leader="dot" w:pos="10107"/>
            </w:tabs>
            <w:rPr>
              <w:rFonts w:eastAsiaTheme="minorEastAsia"/>
              <w:noProof/>
              <w:lang w:eastAsia="cs-CZ"/>
            </w:rPr>
          </w:pPr>
          <w:hyperlink w:anchor="_Toc132119183" w:history="1">
            <w:r w:rsidRPr="00F61762">
              <w:rPr>
                <w:rStyle w:val="Hypertextovodkaz"/>
                <w:noProof/>
                <w:lang w:eastAsia="cs-CZ"/>
              </w:rPr>
              <w:t>C.</w:t>
            </w:r>
            <w:r>
              <w:rPr>
                <w:rFonts w:eastAsiaTheme="minorEastAsia"/>
                <w:noProof/>
                <w:lang w:eastAsia="cs-CZ"/>
              </w:rPr>
              <w:tab/>
            </w:r>
            <w:r w:rsidRPr="00F61762">
              <w:rPr>
                <w:rStyle w:val="Hypertextovodkaz"/>
                <w:noProof/>
                <w:lang w:eastAsia="cs-CZ"/>
              </w:rPr>
              <w:t>Závěrečná doporučení a metodiky</w:t>
            </w:r>
            <w:r>
              <w:rPr>
                <w:noProof/>
                <w:webHidden/>
              </w:rPr>
              <w:tab/>
            </w:r>
            <w:r>
              <w:rPr>
                <w:noProof/>
                <w:webHidden/>
              </w:rPr>
              <w:fldChar w:fldCharType="begin"/>
            </w:r>
            <w:r>
              <w:rPr>
                <w:noProof/>
                <w:webHidden/>
              </w:rPr>
              <w:instrText xml:space="preserve"> PAGEREF _Toc132119183 \h </w:instrText>
            </w:r>
            <w:r>
              <w:rPr>
                <w:noProof/>
                <w:webHidden/>
              </w:rPr>
            </w:r>
            <w:r>
              <w:rPr>
                <w:noProof/>
                <w:webHidden/>
              </w:rPr>
              <w:fldChar w:fldCharType="separate"/>
            </w:r>
            <w:r>
              <w:rPr>
                <w:noProof/>
                <w:webHidden/>
              </w:rPr>
              <w:t>9</w:t>
            </w:r>
            <w:r>
              <w:rPr>
                <w:noProof/>
                <w:webHidden/>
              </w:rPr>
              <w:fldChar w:fldCharType="end"/>
            </w:r>
          </w:hyperlink>
        </w:p>
        <w:p w:rsidR="00160713" w:rsidRPr="00155529" w:rsidRDefault="00160713" w:rsidP="00155529">
          <w:pPr>
            <w:rPr>
              <w:rFonts w:ascii="Arial" w:hAnsi="Arial" w:cs="Arial"/>
            </w:rPr>
          </w:pPr>
          <w:r w:rsidRPr="00155529">
            <w:rPr>
              <w:rFonts w:ascii="Arial" w:hAnsi="Arial" w:cs="Arial"/>
              <w:bCs/>
            </w:rPr>
            <w:fldChar w:fldCharType="end"/>
          </w:r>
        </w:p>
      </w:sdtContent>
    </w:sdt>
    <w:p w:rsidR="00C478A2" w:rsidRPr="00155529" w:rsidRDefault="00C478A2" w:rsidP="00155529">
      <w:pPr>
        <w:rPr>
          <w:rFonts w:ascii="Arial" w:hAnsi="Arial" w:cs="Arial"/>
          <w:lang w:eastAsia="cs-CZ"/>
        </w:rPr>
      </w:pPr>
    </w:p>
    <w:p w:rsidR="008E1E6E" w:rsidRPr="00155529" w:rsidRDefault="008E1E6E" w:rsidP="00155529">
      <w:pPr>
        <w:rPr>
          <w:rFonts w:ascii="Arial" w:hAnsi="Arial" w:cs="Arial"/>
          <w:lang w:eastAsia="cs-CZ"/>
        </w:rPr>
      </w:pPr>
    </w:p>
    <w:p w:rsidR="00C478A2" w:rsidRPr="00155529" w:rsidRDefault="00C478A2" w:rsidP="00155529">
      <w:pPr>
        <w:rPr>
          <w:rFonts w:ascii="Arial" w:hAnsi="Arial" w:cs="Arial"/>
          <w:lang w:eastAsia="cs-CZ"/>
        </w:rPr>
      </w:pPr>
    </w:p>
    <w:p w:rsidR="008E1E6E" w:rsidRDefault="00C478A2" w:rsidP="000D3303">
      <w:pPr>
        <w:pStyle w:val="Nadpis1"/>
        <w:numPr>
          <w:ilvl w:val="0"/>
          <w:numId w:val="22"/>
        </w:numPr>
        <w:rPr>
          <w:lang w:eastAsia="cs-CZ"/>
        </w:rPr>
      </w:pPr>
      <w:bookmarkStart w:id="1" w:name="_GoBack"/>
      <w:bookmarkEnd w:id="1"/>
      <w:r w:rsidRPr="00155529">
        <w:br w:type="page"/>
      </w:r>
      <w:r w:rsidR="00C4249B" w:rsidRPr="00155529">
        <w:rPr>
          <w:lang w:eastAsia="cs-CZ"/>
        </w:rPr>
        <w:lastRenderedPageBreak/>
        <w:t xml:space="preserve"> </w:t>
      </w:r>
      <w:bookmarkStart w:id="2" w:name="_Toc110867153"/>
      <w:bookmarkStart w:id="3" w:name="_Toc132119138"/>
      <w:r w:rsidR="00C4249B" w:rsidRPr="00432201">
        <w:rPr>
          <w:lang w:eastAsia="cs-CZ"/>
        </w:rPr>
        <w:t>Popis území stavby</w:t>
      </w:r>
      <w:bookmarkEnd w:id="2"/>
      <w:bookmarkEnd w:id="3"/>
    </w:p>
    <w:p w:rsidR="0077774E" w:rsidRPr="0077774E" w:rsidRDefault="0077774E" w:rsidP="0077774E">
      <w:pPr>
        <w:rPr>
          <w:lang w:eastAsia="cs-CZ"/>
        </w:rPr>
      </w:pPr>
    </w:p>
    <w:p w:rsidR="0077774E" w:rsidRPr="00432201" w:rsidRDefault="0077774E" w:rsidP="000D3303">
      <w:pPr>
        <w:pStyle w:val="Nadpis3"/>
        <w:numPr>
          <w:ilvl w:val="1"/>
          <w:numId w:val="14"/>
        </w:numPr>
        <w:rPr>
          <w:rStyle w:val="Nadpis2Char"/>
          <w:b w:val="0"/>
          <w:bCs w:val="0"/>
          <w:color w:val="243F60" w:themeColor="accent1" w:themeShade="7F"/>
          <w:sz w:val="24"/>
          <w:szCs w:val="24"/>
        </w:rPr>
      </w:pPr>
      <w:bookmarkStart w:id="4" w:name="_Toc132119139"/>
      <w:r w:rsidRPr="00432201">
        <w:rPr>
          <w:rStyle w:val="Nadpis2Char"/>
          <w:b w:val="0"/>
          <w:bCs w:val="0"/>
          <w:color w:val="243F60" w:themeColor="accent1" w:themeShade="7F"/>
          <w:sz w:val="24"/>
          <w:szCs w:val="24"/>
        </w:rPr>
        <w:t xml:space="preserve">Údaje o </w:t>
      </w:r>
      <w:r>
        <w:rPr>
          <w:rStyle w:val="Nadpis2Char"/>
          <w:b w:val="0"/>
          <w:bCs w:val="0"/>
          <w:color w:val="243F60" w:themeColor="accent1" w:themeShade="7F"/>
          <w:sz w:val="24"/>
          <w:szCs w:val="24"/>
        </w:rPr>
        <w:t>území</w:t>
      </w:r>
      <w:bookmarkEnd w:id="4"/>
    </w:p>
    <w:p w:rsidR="008E1E6E" w:rsidRPr="00155529" w:rsidRDefault="008E1E6E" w:rsidP="00155529">
      <w:pPr>
        <w:rPr>
          <w:rFonts w:ascii="Arial" w:hAnsi="Arial" w:cs="Arial"/>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 xml:space="preserve">   a) charakteristika stavebního pozemku</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ab/>
        <w:t>Pozemek investora se nachází</w:t>
      </w:r>
      <w:r w:rsidR="00C165E9" w:rsidRPr="002E55AB">
        <w:rPr>
          <w:rFonts w:ascii="Arial" w:hAnsi="Arial" w:cs="Arial"/>
          <w:sz w:val="20"/>
          <w:lang w:eastAsia="cs-CZ"/>
        </w:rPr>
        <w:t xml:space="preserve"> v centrální části města a tvoří část okrajového lemu Komenského sadů. Pás lemuje ulice Jiráskova, dlážděná kamennými kostkami, a za ní navazuje park na Parkánech. Protože se území nachází u křižovatky s ulicí Sokolskou a v blízkosti Českobudějovické brány – vstupní brána do starého města, je toto velmi frekventované a pohledově exponované. Opticky je místo propojeno se vstupním prostorem základní školy.  Do této části Komenského sadů je umístěna budova veřejných wc a elektrocentrály. </w:t>
      </w:r>
    </w:p>
    <w:p w:rsidR="00C165E9" w:rsidRPr="002E55AB" w:rsidRDefault="00C165E9"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 xml:space="preserve">      c) stávající ochranná a bezpečnostní pásma</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ab/>
      </w:r>
      <w:r w:rsidR="00247F3C" w:rsidRPr="002E55AB">
        <w:rPr>
          <w:rFonts w:ascii="Arial" w:hAnsi="Arial" w:cs="Arial"/>
          <w:sz w:val="20"/>
          <w:lang w:eastAsia="cs-CZ"/>
        </w:rPr>
        <w:t>Jsou zde ochranné zóny inženýrských sítí.</w:t>
      </w:r>
      <w:r w:rsidR="000541A3" w:rsidRPr="002E55AB">
        <w:rPr>
          <w:rFonts w:ascii="Arial" w:hAnsi="Arial" w:cs="Arial"/>
          <w:sz w:val="20"/>
          <w:lang w:eastAsia="cs-CZ"/>
        </w:rPr>
        <w:t xml:space="preserve"> Všechna pásma jsou dodržena</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 xml:space="preserve">   d) poloha vzhledem k záplavovému území, poddolovanému území apod.</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color w:val="FF0000"/>
          <w:sz w:val="20"/>
        </w:rPr>
      </w:pPr>
      <w:r w:rsidRPr="002E55AB">
        <w:rPr>
          <w:rFonts w:ascii="Arial" w:hAnsi="Arial" w:cs="Arial"/>
          <w:sz w:val="20"/>
          <w:lang w:eastAsia="cs-CZ"/>
        </w:rPr>
        <w:tab/>
        <w:t xml:space="preserve">Není známo, že by území bylo zdrojem nerostů nebo </w:t>
      </w:r>
      <w:r w:rsidRPr="002E55AB">
        <w:rPr>
          <w:rFonts w:ascii="Arial" w:hAnsi="Arial" w:cs="Arial"/>
          <w:color w:val="FF0000"/>
          <w:sz w:val="20"/>
          <w:lang w:eastAsia="cs-CZ"/>
        </w:rPr>
        <w:t>podzemních vod, poddolované není. Nejedná se o záplavové území.</w:t>
      </w:r>
      <w:r w:rsidR="002E55AB">
        <w:rPr>
          <w:rFonts w:ascii="Arial" w:hAnsi="Arial" w:cs="Arial"/>
          <w:color w:val="FF0000"/>
          <w:sz w:val="20"/>
          <w:lang w:eastAsia="cs-CZ"/>
        </w:rPr>
        <w:t>??????</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 xml:space="preserve">   e)  vliv stavby na okolní stavby a pozemky, ochrana okolí, vliv stavby na odtokové poměry v území</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ab/>
        <w:t xml:space="preserve">Stavba nenarušuje svými negativními účinky a vlivy na životní prostředí provoz ve svém okolí a nezhoršuje životní prostředí souvisejícího území. </w:t>
      </w:r>
      <w:r w:rsidR="003663DB" w:rsidRPr="002E55AB">
        <w:rPr>
          <w:rFonts w:ascii="Arial" w:hAnsi="Arial" w:cs="Arial"/>
          <w:sz w:val="20"/>
          <w:lang w:eastAsia="cs-CZ"/>
        </w:rPr>
        <w:t>Naopak, cílem úprav je zlepšení mikroklimatu, odtokových poměrů atd.</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 xml:space="preserve">   f) požadavky na asanace, demolice, kácení dřevin</w:t>
      </w:r>
    </w:p>
    <w:p w:rsidR="008E1E6E" w:rsidRPr="002E55AB" w:rsidRDefault="008E1E6E" w:rsidP="00155529">
      <w:pPr>
        <w:rPr>
          <w:rFonts w:ascii="Arial" w:hAnsi="Arial" w:cs="Arial"/>
          <w:sz w:val="20"/>
          <w:lang w:eastAsia="cs-CZ"/>
        </w:rPr>
      </w:pPr>
    </w:p>
    <w:p w:rsidR="008E1E6E" w:rsidRPr="002E55AB" w:rsidRDefault="00C4249B" w:rsidP="00155529">
      <w:pPr>
        <w:rPr>
          <w:rFonts w:ascii="Arial" w:hAnsi="Arial" w:cs="Arial"/>
          <w:color w:val="000000"/>
          <w:sz w:val="20"/>
          <w:lang w:eastAsia="cs-CZ"/>
        </w:rPr>
      </w:pPr>
      <w:r w:rsidRPr="002E55AB">
        <w:rPr>
          <w:rFonts w:ascii="Arial" w:hAnsi="Arial" w:cs="Arial"/>
          <w:color w:val="C9211E"/>
          <w:sz w:val="20"/>
          <w:lang w:eastAsia="cs-CZ"/>
        </w:rPr>
        <w:tab/>
      </w:r>
      <w:r w:rsidR="000541A3" w:rsidRPr="002E55AB">
        <w:rPr>
          <w:rFonts w:ascii="Arial" w:hAnsi="Arial" w:cs="Arial"/>
          <w:color w:val="000000"/>
          <w:sz w:val="20"/>
          <w:lang w:eastAsia="cs-CZ"/>
        </w:rPr>
        <w:t xml:space="preserve">Viz. </w:t>
      </w:r>
      <w:r w:rsidR="009F6CCB" w:rsidRPr="002E55AB">
        <w:rPr>
          <w:rFonts w:ascii="Arial" w:hAnsi="Arial" w:cs="Arial"/>
          <w:color w:val="000000"/>
          <w:sz w:val="20"/>
          <w:lang w:eastAsia="cs-CZ"/>
        </w:rPr>
        <w:t xml:space="preserve">Výkres </w:t>
      </w:r>
    </w:p>
    <w:p w:rsidR="009F6CCB" w:rsidRPr="002E55AB" w:rsidRDefault="009F6CCB" w:rsidP="00155529">
      <w:pPr>
        <w:rPr>
          <w:rFonts w:ascii="Arial" w:hAnsi="Arial" w:cs="Arial"/>
          <w:sz w:val="20"/>
          <w:lang w:eastAsia="cs-CZ"/>
        </w:rPr>
      </w:pPr>
    </w:p>
    <w:p w:rsidR="008E1E6E" w:rsidRPr="002E55AB" w:rsidRDefault="00C4249B" w:rsidP="00155529">
      <w:pPr>
        <w:rPr>
          <w:rFonts w:ascii="Arial" w:hAnsi="Arial" w:cs="Arial"/>
          <w:sz w:val="20"/>
          <w:lang w:eastAsia="cs-CZ"/>
        </w:rPr>
      </w:pPr>
      <w:r w:rsidRPr="002E55AB">
        <w:rPr>
          <w:rFonts w:ascii="Arial" w:hAnsi="Arial" w:cs="Arial"/>
          <w:sz w:val="20"/>
          <w:lang w:eastAsia="cs-CZ"/>
        </w:rPr>
        <w:t xml:space="preserve">   g)  požadavky na maximální zábory zemědělského půdního fondu nebo pozemků určených k plnění funkce lesa (dočasné / trvalé)</w:t>
      </w:r>
    </w:p>
    <w:p w:rsidR="008E1E6E" w:rsidRPr="002E55AB" w:rsidRDefault="008E1E6E" w:rsidP="00155529">
      <w:pPr>
        <w:rPr>
          <w:rFonts w:ascii="Arial" w:hAnsi="Arial" w:cs="Arial"/>
          <w:sz w:val="20"/>
          <w:lang w:eastAsia="cs-CZ"/>
        </w:rPr>
      </w:pPr>
    </w:p>
    <w:p w:rsidR="008E1E6E" w:rsidRDefault="00C4249B" w:rsidP="00155529">
      <w:pPr>
        <w:rPr>
          <w:rFonts w:ascii="Arial" w:hAnsi="Arial" w:cs="Arial"/>
          <w:sz w:val="20"/>
          <w:lang w:eastAsia="cs-CZ"/>
        </w:rPr>
      </w:pPr>
      <w:r w:rsidRPr="002E55AB">
        <w:rPr>
          <w:rFonts w:ascii="Arial" w:hAnsi="Arial" w:cs="Arial"/>
          <w:sz w:val="20"/>
          <w:lang w:eastAsia="cs-CZ"/>
        </w:rPr>
        <w:tab/>
        <w:t>Pozemky nevyžadují vyjmutí ze ZPF.</w:t>
      </w:r>
    </w:p>
    <w:p w:rsidR="0077774E" w:rsidRPr="002E55AB" w:rsidRDefault="0077774E" w:rsidP="00155529">
      <w:pPr>
        <w:rPr>
          <w:rFonts w:ascii="Arial" w:hAnsi="Arial" w:cs="Arial"/>
          <w:color w:val="000000"/>
          <w:sz w:val="20"/>
        </w:rPr>
      </w:pPr>
    </w:p>
    <w:p w:rsidR="008E1E6E" w:rsidRPr="002E55AB" w:rsidRDefault="008E1E6E" w:rsidP="00155529">
      <w:pPr>
        <w:rPr>
          <w:rFonts w:ascii="Arial" w:hAnsi="Arial" w:cs="Arial"/>
          <w:sz w:val="20"/>
          <w:lang w:eastAsia="cs-CZ"/>
        </w:rPr>
      </w:pPr>
    </w:p>
    <w:p w:rsidR="0077774E" w:rsidRPr="00432201" w:rsidRDefault="0077774E" w:rsidP="000D3303">
      <w:pPr>
        <w:pStyle w:val="Nadpis3"/>
        <w:numPr>
          <w:ilvl w:val="1"/>
          <w:numId w:val="14"/>
        </w:numPr>
        <w:rPr>
          <w:rStyle w:val="Nadpis2Char"/>
          <w:b w:val="0"/>
          <w:bCs w:val="0"/>
          <w:color w:val="243F60" w:themeColor="accent1" w:themeShade="7F"/>
          <w:sz w:val="24"/>
          <w:szCs w:val="24"/>
        </w:rPr>
      </w:pPr>
      <w:bookmarkStart w:id="5" w:name="_Toc132119140"/>
      <w:r w:rsidRPr="00432201">
        <w:rPr>
          <w:rStyle w:val="Nadpis2Char"/>
          <w:b w:val="0"/>
          <w:bCs w:val="0"/>
          <w:color w:val="243F60" w:themeColor="accent1" w:themeShade="7F"/>
          <w:sz w:val="24"/>
          <w:szCs w:val="24"/>
        </w:rPr>
        <w:t>Údaje o přírodních poměrech</w:t>
      </w:r>
      <w:bookmarkEnd w:id="5"/>
    </w:p>
    <w:p w:rsidR="0077774E" w:rsidRPr="00155529" w:rsidRDefault="0077774E" w:rsidP="0077774E">
      <w:pPr>
        <w:pStyle w:val="Nadpis3"/>
      </w:pPr>
    </w:p>
    <w:p w:rsidR="0077774E" w:rsidRPr="002E55AB" w:rsidRDefault="0077774E" w:rsidP="0077774E">
      <w:pPr>
        <w:rPr>
          <w:rFonts w:ascii="Arial" w:hAnsi="Arial" w:cs="Arial"/>
          <w:sz w:val="20"/>
          <w:szCs w:val="20"/>
          <w:lang w:eastAsia="cs-CZ"/>
        </w:rPr>
      </w:pPr>
    </w:p>
    <w:p w:rsidR="0077774E" w:rsidRPr="002E55AB" w:rsidRDefault="0077774E" w:rsidP="0077774E">
      <w:pPr>
        <w:rPr>
          <w:rFonts w:ascii="Arial" w:hAnsi="Arial" w:cs="Arial"/>
          <w:sz w:val="20"/>
          <w:szCs w:val="20"/>
          <w:lang w:eastAsia="cs-CZ"/>
        </w:rPr>
      </w:pPr>
      <w:r w:rsidRPr="002E55AB">
        <w:rPr>
          <w:rFonts w:ascii="Arial" w:hAnsi="Arial" w:cs="Arial"/>
          <w:sz w:val="20"/>
          <w:szCs w:val="20"/>
          <w:lang w:eastAsia="cs-CZ"/>
        </w:rPr>
        <w:t xml:space="preserve">Řešené území se nachází v centrální části města Třeboň v nadmořské výšce 434m.n.n. </w:t>
      </w:r>
    </w:p>
    <w:p w:rsidR="0077774E" w:rsidRPr="002E55AB" w:rsidRDefault="0077774E" w:rsidP="0077774E">
      <w:pPr>
        <w:rPr>
          <w:rFonts w:ascii="Arial" w:hAnsi="Arial" w:cs="Arial"/>
          <w:sz w:val="20"/>
          <w:szCs w:val="20"/>
          <w:lang w:eastAsia="cs-CZ"/>
        </w:rPr>
      </w:pPr>
    </w:p>
    <w:tbl>
      <w:tblPr>
        <w:tblStyle w:val="Stednstnovn1zvraznn3"/>
        <w:tblW w:w="9356" w:type="dxa"/>
        <w:tblInd w:w="-34" w:type="dxa"/>
        <w:tblLook w:val="04A0" w:firstRow="1" w:lastRow="0" w:firstColumn="1" w:lastColumn="0" w:noHBand="0" w:noVBand="1"/>
      </w:tblPr>
      <w:tblGrid>
        <w:gridCol w:w="4077"/>
        <w:gridCol w:w="5279"/>
      </w:tblGrid>
      <w:tr w:rsidR="0077774E" w:rsidRPr="002E55AB" w:rsidTr="001E098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sz w:val="20"/>
                <w:szCs w:val="20"/>
              </w:rPr>
            </w:pPr>
            <w:r w:rsidRPr="002E55AB">
              <w:rPr>
                <w:rStyle w:val="Nzevknihy"/>
                <w:rFonts w:ascii="Arial" w:hAnsi="Arial" w:cs="Arial"/>
                <w:sz w:val="20"/>
                <w:szCs w:val="20"/>
              </w:rPr>
              <w:t>Klimatický region (dle Quitta, 1971)</w:t>
            </w:r>
          </w:p>
        </w:tc>
        <w:tc>
          <w:tcPr>
            <w:tcW w:w="5279" w:type="dxa"/>
          </w:tcPr>
          <w:p w:rsidR="0077774E" w:rsidRPr="002E55AB" w:rsidRDefault="0077774E" w:rsidP="001E0984">
            <w:pPr>
              <w:cnfStyle w:val="100000000000" w:firstRow="1" w:lastRow="0" w:firstColumn="0" w:lastColumn="0" w:oddVBand="0" w:evenVBand="0" w:oddHBand="0" w:evenHBand="0" w:firstRowFirstColumn="0" w:firstRowLastColumn="0" w:lastRowFirstColumn="0" w:lastRowLastColumn="0"/>
              <w:rPr>
                <w:rStyle w:val="Nzevknihy"/>
                <w:rFonts w:ascii="Arial" w:hAnsi="Arial" w:cs="Arial"/>
                <w:b w:val="0"/>
                <w:bCs/>
                <w:sz w:val="20"/>
                <w:szCs w:val="20"/>
              </w:rPr>
            </w:pPr>
            <w:r w:rsidRPr="002E55AB">
              <w:rPr>
                <w:rStyle w:val="Nzevknihy"/>
                <w:rFonts w:ascii="Arial" w:hAnsi="Arial" w:cs="Arial"/>
                <w:sz w:val="20"/>
                <w:szCs w:val="20"/>
              </w:rPr>
              <w:t>Mírně teplý (MT10)</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Počet letních dnů</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40-50 </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Počet dnů s Ø teplotou 10 °C a více</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140 – 160 </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Počet mrazivých dnů</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110 – 130 </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Počet ledových dnů</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30-40 </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Ø teplota v lednu</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-2 – -3 °C </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Ø teplota v červenci</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17 – 18 °C</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Ø teplota v dubnu</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7 – 8 °C</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Ø teplota v říjnu</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7 – 8 °C</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Ø počet dnů se srážkami 1 mm a více</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100 – 120 </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Srážkový úhrn ve vegetačním období</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400 – 450 mm</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Srážkový úhrn v zimním období</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200 – 250 mm</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Úhrn srážek celkem</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600 – 750 mm</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Počet dnů se sněhovou pokrývkou</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50 – 60 </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Počet dnů jasných</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40 – 50 </w:t>
            </w:r>
          </w:p>
        </w:tc>
      </w:tr>
      <w:tr w:rsidR="0077774E" w:rsidRPr="002E55AB" w:rsidTr="001E098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lastRenderedPageBreak/>
              <w:t>Potenciální přirozená vegetace</w:t>
            </w:r>
          </w:p>
        </w:tc>
        <w:tc>
          <w:tcPr>
            <w:tcW w:w="5279" w:type="dxa"/>
          </w:tcPr>
          <w:p w:rsidR="0077774E" w:rsidRPr="002E55AB" w:rsidRDefault="0077774E" w:rsidP="001E0984">
            <w:pPr>
              <w:cnfStyle w:val="000000100000" w:firstRow="0" w:lastRow="0" w:firstColumn="0" w:lastColumn="0" w:oddVBand="0" w:evenVBand="0" w:oddHBand="1" w:evenHBand="0"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 xml:space="preserve">Qa Acidofilní doubravy, AU Luhy a olšiny </w:t>
            </w:r>
          </w:p>
        </w:tc>
      </w:tr>
      <w:tr w:rsidR="0077774E" w:rsidRPr="002E55AB" w:rsidTr="001E098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77" w:type="dxa"/>
          </w:tcPr>
          <w:p w:rsidR="0077774E" w:rsidRPr="002E55AB" w:rsidRDefault="0077774E" w:rsidP="001E0984">
            <w:pPr>
              <w:rPr>
                <w:rStyle w:val="Nzevknihy"/>
                <w:rFonts w:ascii="Arial" w:hAnsi="Arial" w:cs="Arial"/>
                <w:b w:val="0"/>
                <w:sz w:val="20"/>
                <w:szCs w:val="20"/>
              </w:rPr>
            </w:pPr>
            <w:r w:rsidRPr="002E55AB">
              <w:rPr>
                <w:rStyle w:val="Nzevknihy"/>
                <w:rFonts w:ascii="Arial" w:hAnsi="Arial" w:cs="Arial"/>
                <w:b w:val="0"/>
                <w:sz w:val="20"/>
                <w:szCs w:val="20"/>
              </w:rPr>
              <w:t>Specifika stanoviště (HPV, zasolení atd.)</w:t>
            </w:r>
          </w:p>
        </w:tc>
        <w:tc>
          <w:tcPr>
            <w:tcW w:w="5279" w:type="dxa"/>
          </w:tcPr>
          <w:p w:rsidR="0077774E" w:rsidRPr="002E55AB" w:rsidRDefault="0077774E" w:rsidP="001E0984">
            <w:pPr>
              <w:cnfStyle w:val="000000010000" w:firstRow="0" w:lastRow="0" w:firstColumn="0" w:lastColumn="0" w:oddVBand="0" w:evenVBand="0" w:oddHBand="0" w:evenHBand="1" w:firstRowFirstColumn="0" w:firstRowLastColumn="0" w:lastRowFirstColumn="0" w:lastRowLastColumn="0"/>
              <w:rPr>
                <w:rStyle w:val="Nzevknihy"/>
                <w:rFonts w:ascii="Arial" w:hAnsi="Arial" w:cs="Arial"/>
                <w:sz w:val="20"/>
                <w:szCs w:val="20"/>
              </w:rPr>
            </w:pPr>
            <w:r w:rsidRPr="002E55AB">
              <w:rPr>
                <w:rStyle w:val="Nzevknihy"/>
                <w:rFonts w:ascii="Arial" w:hAnsi="Arial" w:cs="Arial"/>
                <w:sz w:val="20"/>
                <w:szCs w:val="20"/>
              </w:rPr>
              <w:t>Intravilán, souvislá městská zástavba</w:t>
            </w:r>
          </w:p>
        </w:tc>
      </w:tr>
    </w:tbl>
    <w:p w:rsidR="0077774E" w:rsidRPr="002E55AB" w:rsidRDefault="0077774E" w:rsidP="0077774E">
      <w:pPr>
        <w:rPr>
          <w:rFonts w:ascii="Arial" w:hAnsi="Arial" w:cs="Arial"/>
          <w:sz w:val="20"/>
          <w:szCs w:val="20"/>
          <w:lang w:eastAsia="cs-CZ"/>
        </w:rPr>
      </w:pPr>
      <w:r w:rsidRPr="002E55AB">
        <w:rPr>
          <w:rFonts w:ascii="Arial" w:hAnsi="Arial" w:cs="Arial"/>
          <w:sz w:val="20"/>
          <w:szCs w:val="20"/>
          <w:lang w:eastAsia="cs-CZ"/>
        </w:rPr>
        <w:t xml:space="preserve"> </w:t>
      </w:r>
    </w:p>
    <w:p w:rsidR="0077774E" w:rsidRPr="002E55AB" w:rsidRDefault="0077774E" w:rsidP="0077774E">
      <w:pPr>
        <w:rPr>
          <w:rFonts w:ascii="Arial" w:hAnsi="Arial" w:cs="Arial"/>
          <w:sz w:val="20"/>
          <w:szCs w:val="20"/>
          <w:lang w:eastAsia="cs-CZ"/>
        </w:rPr>
      </w:pPr>
      <w:r w:rsidRPr="002E55AB">
        <w:rPr>
          <w:rFonts w:ascii="Arial" w:hAnsi="Arial" w:cs="Arial"/>
          <w:sz w:val="20"/>
          <w:szCs w:val="20"/>
          <w:lang w:eastAsia="cs-CZ"/>
        </w:rPr>
        <w:tab/>
        <w:t>Jedná se o silně antropogenně ovlivněné území, v husté zástavbě centra města.</w:t>
      </w:r>
    </w:p>
    <w:p w:rsidR="0077774E" w:rsidRDefault="0077774E" w:rsidP="0077774E">
      <w:pPr>
        <w:rPr>
          <w:rFonts w:ascii="Arial" w:hAnsi="Arial" w:cs="Arial"/>
          <w:sz w:val="20"/>
          <w:szCs w:val="20"/>
          <w:lang w:eastAsia="cs-CZ"/>
        </w:rPr>
      </w:pPr>
    </w:p>
    <w:p w:rsidR="0077774E" w:rsidRPr="002E55AB" w:rsidRDefault="0077774E" w:rsidP="0077774E">
      <w:pPr>
        <w:ind w:firstLine="708"/>
        <w:rPr>
          <w:rFonts w:ascii="Arial" w:hAnsi="Arial" w:cs="Arial"/>
          <w:sz w:val="20"/>
          <w:szCs w:val="20"/>
          <w:lang w:eastAsia="cs-CZ"/>
        </w:rPr>
      </w:pPr>
      <w:r w:rsidRPr="002E55AB">
        <w:rPr>
          <w:rFonts w:ascii="Arial" w:hAnsi="Arial" w:cs="Arial"/>
          <w:sz w:val="20"/>
          <w:szCs w:val="20"/>
          <w:lang w:eastAsia="cs-CZ"/>
        </w:rPr>
        <w:t>Území se nachází v CHKO Třeboňsko, jde o velkoplošné zvláště chráněné území, evropsky významnou lokalitu a památkově chráněné území.</w:t>
      </w:r>
    </w:p>
    <w:p w:rsidR="0077774E" w:rsidRPr="002E55AB" w:rsidRDefault="0077774E" w:rsidP="0077774E">
      <w:pPr>
        <w:rPr>
          <w:rFonts w:ascii="Arial" w:hAnsi="Arial" w:cs="Arial"/>
          <w:sz w:val="20"/>
          <w:szCs w:val="20"/>
          <w:lang w:eastAsia="cs-CZ"/>
        </w:rPr>
      </w:pPr>
    </w:p>
    <w:p w:rsidR="0077774E" w:rsidRPr="002E55AB" w:rsidRDefault="0077774E" w:rsidP="0077774E">
      <w:pPr>
        <w:ind w:firstLine="708"/>
        <w:rPr>
          <w:rFonts w:ascii="Arial" w:hAnsi="Arial" w:cs="Arial"/>
          <w:sz w:val="20"/>
          <w:szCs w:val="20"/>
          <w:lang w:eastAsia="cs-CZ"/>
        </w:rPr>
      </w:pPr>
      <w:r w:rsidRPr="002E55AB">
        <w:rPr>
          <w:rFonts w:ascii="Arial" w:hAnsi="Arial" w:cs="Arial"/>
          <w:sz w:val="20"/>
          <w:szCs w:val="20"/>
          <w:lang w:eastAsia="cs-CZ"/>
        </w:rPr>
        <w:t xml:space="preserve">Půda je zde antropogenní s předpokladem půdy jílovitohlinité až jílovité, s nízkou schopností infiltrace i při úplném nasycení.. Tendence k trvalému zamokření. </w:t>
      </w:r>
    </w:p>
    <w:p w:rsidR="0077774E" w:rsidRPr="002E55AB" w:rsidRDefault="0077774E" w:rsidP="0077774E">
      <w:pPr>
        <w:rPr>
          <w:rFonts w:ascii="Arial" w:hAnsi="Arial" w:cs="Arial"/>
          <w:sz w:val="20"/>
          <w:szCs w:val="20"/>
          <w:lang w:eastAsia="cs-CZ"/>
        </w:rPr>
      </w:pPr>
    </w:p>
    <w:p w:rsidR="0077774E" w:rsidRPr="00155529" w:rsidRDefault="0077774E" w:rsidP="0077774E">
      <w:pPr>
        <w:ind w:firstLine="708"/>
        <w:rPr>
          <w:rFonts w:ascii="Arial" w:hAnsi="Arial" w:cs="Arial"/>
          <w:lang w:eastAsia="cs-CZ"/>
        </w:rPr>
      </w:pPr>
      <w:r w:rsidRPr="002E55AB">
        <w:rPr>
          <w:rFonts w:ascii="Arial" w:hAnsi="Arial" w:cs="Arial"/>
          <w:sz w:val="20"/>
          <w:szCs w:val="20"/>
          <w:lang w:eastAsia="cs-CZ"/>
        </w:rPr>
        <w:t>Jedná se o rovinu</w:t>
      </w:r>
      <w:r>
        <w:rPr>
          <w:rFonts w:ascii="Arial" w:hAnsi="Arial" w:cs="Arial"/>
          <w:sz w:val="20"/>
          <w:szCs w:val="20"/>
          <w:lang w:eastAsia="cs-CZ"/>
        </w:rPr>
        <w:t>, volný pás šířky cca 2,6m a délky 44m, z obou stran obklopený zpevněnými plochami.</w:t>
      </w:r>
    </w:p>
    <w:p w:rsidR="008E1E6E" w:rsidRPr="00155529" w:rsidRDefault="008E1E6E" w:rsidP="00155529">
      <w:pPr>
        <w:rPr>
          <w:rFonts w:ascii="Arial" w:hAnsi="Arial" w:cs="Arial"/>
          <w:lang w:eastAsia="cs-CZ"/>
        </w:rPr>
      </w:pPr>
    </w:p>
    <w:p w:rsidR="00155529" w:rsidRPr="00155529" w:rsidRDefault="00155529" w:rsidP="000D3303">
      <w:pPr>
        <w:pStyle w:val="Odstavecseseznamem"/>
        <w:numPr>
          <w:ilvl w:val="0"/>
          <w:numId w:val="6"/>
        </w:numPr>
        <w:rPr>
          <w:rFonts w:ascii="Arial" w:hAnsi="Arial" w:cs="Arial"/>
          <w:vanish/>
          <w:lang w:eastAsia="cs-CZ"/>
        </w:rPr>
      </w:pPr>
      <w:bookmarkStart w:id="6" w:name="_Toc110867154"/>
    </w:p>
    <w:p w:rsidR="00155529" w:rsidRPr="00155529" w:rsidRDefault="00155529" w:rsidP="000D3303">
      <w:pPr>
        <w:pStyle w:val="Odstavecseseznamem"/>
        <w:numPr>
          <w:ilvl w:val="1"/>
          <w:numId w:val="6"/>
        </w:numPr>
        <w:rPr>
          <w:rFonts w:ascii="Arial" w:hAnsi="Arial" w:cs="Arial"/>
          <w:vanish/>
          <w:lang w:eastAsia="cs-CZ"/>
        </w:rPr>
      </w:pPr>
    </w:p>
    <w:p w:rsidR="00155529" w:rsidRPr="00155529" w:rsidRDefault="00155529" w:rsidP="000D3303">
      <w:pPr>
        <w:pStyle w:val="Odstavecseseznamem"/>
        <w:keepNext/>
        <w:keepLines/>
        <w:numPr>
          <w:ilvl w:val="0"/>
          <w:numId w:val="7"/>
        </w:numPr>
        <w:spacing w:before="200"/>
        <w:contextualSpacing w:val="0"/>
        <w:outlineLvl w:val="1"/>
        <w:rPr>
          <w:rFonts w:asciiTheme="majorHAnsi" w:eastAsiaTheme="majorEastAsia" w:hAnsiTheme="majorHAnsi" w:cstheme="majorBidi"/>
          <w:b/>
          <w:bCs/>
          <w:vanish/>
          <w:color w:val="4F81BD" w:themeColor="accent1"/>
          <w:sz w:val="26"/>
          <w:szCs w:val="26"/>
          <w:lang w:eastAsia="cs-CZ"/>
        </w:rPr>
      </w:pPr>
      <w:bookmarkStart w:id="7" w:name="_Toc131076030"/>
      <w:bookmarkStart w:id="8" w:name="_Toc131076459"/>
      <w:bookmarkStart w:id="9" w:name="_Toc131076519"/>
      <w:bookmarkStart w:id="10" w:name="_Toc131076579"/>
      <w:bookmarkStart w:id="11" w:name="_Toc131076640"/>
      <w:bookmarkStart w:id="12" w:name="_Toc131077063"/>
      <w:bookmarkStart w:id="13" w:name="_Toc132119141"/>
      <w:bookmarkEnd w:id="7"/>
      <w:bookmarkEnd w:id="8"/>
      <w:bookmarkEnd w:id="9"/>
      <w:bookmarkEnd w:id="10"/>
      <w:bookmarkEnd w:id="11"/>
      <w:bookmarkEnd w:id="12"/>
      <w:bookmarkEnd w:id="13"/>
    </w:p>
    <w:p w:rsidR="00155529" w:rsidRPr="00155529" w:rsidRDefault="00155529" w:rsidP="000D3303">
      <w:pPr>
        <w:pStyle w:val="Odstavecseseznamem"/>
        <w:keepNext/>
        <w:keepLines/>
        <w:numPr>
          <w:ilvl w:val="1"/>
          <w:numId w:val="7"/>
        </w:numPr>
        <w:spacing w:before="200"/>
        <w:contextualSpacing w:val="0"/>
        <w:outlineLvl w:val="1"/>
        <w:rPr>
          <w:rFonts w:asciiTheme="majorHAnsi" w:eastAsiaTheme="majorEastAsia" w:hAnsiTheme="majorHAnsi" w:cstheme="majorBidi"/>
          <w:b/>
          <w:bCs/>
          <w:vanish/>
          <w:color w:val="4F81BD" w:themeColor="accent1"/>
          <w:sz w:val="26"/>
          <w:szCs w:val="26"/>
          <w:lang w:eastAsia="cs-CZ"/>
        </w:rPr>
      </w:pPr>
      <w:bookmarkStart w:id="14" w:name="_Toc131076031"/>
      <w:bookmarkStart w:id="15" w:name="_Toc131076460"/>
      <w:bookmarkStart w:id="16" w:name="_Toc131076520"/>
      <w:bookmarkStart w:id="17" w:name="_Toc131076580"/>
      <w:bookmarkStart w:id="18" w:name="_Toc131076641"/>
      <w:bookmarkStart w:id="19" w:name="_Toc131077064"/>
      <w:bookmarkStart w:id="20" w:name="_Toc132119142"/>
      <w:bookmarkEnd w:id="14"/>
      <w:bookmarkEnd w:id="15"/>
      <w:bookmarkEnd w:id="16"/>
      <w:bookmarkEnd w:id="17"/>
      <w:bookmarkEnd w:id="18"/>
      <w:bookmarkEnd w:id="19"/>
      <w:bookmarkEnd w:id="20"/>
    </w:p>
    <w:p w:rsidR="00432201" w:rsidRPr="00432201" w:rsidRDefault="00432201" w:rsidP="000D3303">
      <w:pPr>
        <w:pStyle w:val="Odstavecseseznamem"/>
        <w:keepNext/>
        <w:keepLines/>
        <w:numPr>
          <w:ilvl w:val="0"/>
          <w:numId w:val="11"/>
        </w:numPr>
        <w:spacing w:before="200"/>
        <w:contextualSpacing w:val="0"/>
        <w:outlineLvl w:val="1"/>
        <w:rPr>
          <w:rFonts w:asciiTheme="majorHAnsi" w:eastAsiaTheme="majorEastAsia" w:hAnsiTheme="majorHAnsi" w:cstheme="majorBidi"/>
          <w:b/>
          <w:bCs/>
          <w:vanish/>
          <w:color w:val="4F81BD" w:themeColor="accent1"/>
          <w:sz w:val="28"/>
          <w:szCs w:val="26"/>
        </w:rPr>
      </w:pPr>
      <w:bookmarkStart w:id="21" w:name="_Toc131076032"/>
      <w:bookmarkStart w:id="22" w:name="_Toc131076461"/>
      <w:bookmarkStart w:id="23" w:name="_Toc131076521"/>
      <w:bookmarkStart w:id="24" w:name="_Toc131076581"/>
      <w:bookmarkStart w:id="25" w:name="_Toc131076642"/>
      <w:bookmarkStart w:id="26" w:name="_Toc131077065"/>
      <w:bookmarkStart w:id="27" w:name="_Toc132119143"/>
      <w:bookmarkEnd w:id="21"/>
      <w:bookmarkEnd w:id="22"/>
      <w:bookmarkEnd w:id="23"/>
      <w:bookmarkEnd w:id="24"/>
      <w:bookmarkEnd w:id="25"/>
      <w:bookmarkEnd w:id="26"/>
      <w:bookmarkEnd w:id="27"/>
    </w:p>
    <w:p w:rsidR="008E1E6E" w:rsidRPr="00432201" w:rsidRDefault="00C4249B" w:rsidP="000D3303">
      <w:pPr>
        <w:pStyle w:val="Nadpis1"/>
        <w:numPr>
          <w:ilvl w:val="0"/>
          <w:numId w:val="22"/>
        </w:numPr>
      </w:pPr>
      <w:bookmarkStart w:id="28" w:name="_Toc132119144"/>
      <w:r w:rsidRPr="00432201">
        <w:t>Celkový popis stavby</w:t>
      </w:r>
      <w:bookmarkEnd w:id="6"/>
      <w:bookmarkEnd w:id="28"/>
    </w:p>
    <w:p w:rsidR="00C56EAC" w:rsidRPr="00155529" w:rsidRDefault="00C56EAC" w:rsidP="00155529">
      <w:pPr>
        <w:rPr>
          <w:rFonts w:ascii="Arial" w:hAnsi="Arial" w:cs="Arial"/>
          <w:lang w:eastAsia="cs-CZ"/>
        </w:rPr>
      </w:pPr>
    </w:p>
    <w:p w:rsidR="00155529" w:rsidRPr="00432201" w:rsidRDefault="00155529" w:rsidP="000D3303">
      <w:pPr>
        <w:pStyle w:val="Odstavecseseznamem"/>
        <w:keepNext/>
        <w:keepLines/>
        <w:numPr>
          <w:ilvl w:val="0"/>
          <w:numId w:val="8"/>
        </w:numPr>
        <w:spacing w:before="40"/>
        <w:contextualSpacing w:val="0"/>
        <w:outlineLvl w:val="2"/>
        <w:rPr>
          <w:rFonts w:asciiTheme="majorHAnsi" w:eastAsiaTheme="majorEastAsia" w:hAnsiTheme="majorHAnsi" w:cstheme="majorBidi"/>
          <w:vanish/>
          <w:color w:val="243F60" w:themeColor="accent1" w:themeShade="7F"/>
          <w:sz w:val="24"/>
          <w:szCs w:val="24"/>
          <w:lang w:eastAsia="cs-CZ"/>
        </w:rPr>
      </w:pPr>
      <w:bookmarkStart w:id="29" w:name="_Toc131076034"/>
      <w:bookmarkStart w:id="30" w:name="_Toc131076463"/>
      <w:bookmarkStart w:id="31" w:name="_Toc131076523"/>
      <w:bookmarkStart w:id="32" w:name="_Toc131076583"/>
      <w:bookmarkStart w:id="33" w:name="_Toc131076644"/>
      <w:bookmarkStart w:id="34" w:name="_Toc131077067"/>
      <w:bookmarkStart w:id="35" w:name="_Toc110867156"/>
      <w:bookmarkStart w:id="36" w:name="_Toc132119145"/>
      <w:bookmarkEnd w:id="29"/>
      <w:bookmarkEnd w:id="30"/>
      <w:bookmarkEnd w:id="31"/>
      <w:bookmarkEnd w:id="32"/>
      <w:bookmarkEnd w:id="33"/>
      <w:bookmarkEnd w:id="34"/>
      <w:bookmarkEnd w:id="36"/>
    </w:p>
    <w:p w:rsidR="00155529" w:rsidRPr="00432201" w:rsidRDefault="00155529" w:rsidP="000D3303">
      <w:pPr>
        <w:pStyle w:val="Odstavecseseznamem"/>
        <w:keepNext/>
        <w:keepLines/>
        <w:numPr>
          <w:ilvl w:val="1"/>
          <w:numId w:val="8"/>
        </w:numPr>
        <w:spacing w:before="40"/>
        <w:contextualSpacing w:val="0"/>
        <w:outlineLvl w:val="2"/>
        <w:rPr>
          <w:rFonts w:asciiTheme="majorHAnsi" w:eastAsiaTheme="majorEastAsia" w:hAnsiTheme="majorHAnsi" w:cstheme="majorBidi"/>
          <w:vanish/>
          <w:color w:val="243F60" w:themeColor="accent1" w:themeShade="7F"/>
          <w:sz w:val="24"/>
          <w:szCs w:val="24"/>
          <w:lang w:eastAsia="cs-CZ"/>
        </w:rPr>
      </w:pPr>
      <w:bookmarkStart w:id="37" w:name="_Toc131076035"/>
      <w:bookmarkStart w:id="38" w:name="_Toc131076464"/>
      <w:bookmarkStart w:id="39" w:name="_Toc131076524"/>
      <w:bookmarkStart w:id="40" w:name="_Toc131076584"/>
      <w:bookmarkStart w:id="41" w:name="_Toc131076645"/>
      <w:bookmarkStart w:id="42" w:name="_Toc131077068"/>
      <w:bookmarkStart w:id="43" w:name="_Toc132119146"/>
      <w:bookmarkEnd w:id="37"/>
      <w:bookmarkEnd w:id="38"/>
      <w:bookmarkEnd w:id="39"/>
      <w:bookmarkEnd w:id="40"/>
      <w:bookmarkEnd w:id="41"/>
      <w:bookmarkEnd w:id="42"/>
      <w:bookmarkEnd w:id="43"/>
    </w:p>
    <w:p w:rsidR="00155529" w:rsidRPr="00432201" w:rsidRDefault="00155529" w:rsidP="000D3303">
      <w:pPr>
        <w:pStyle w:val="Odstavecseseznamem"/>
        <w:keepNext/>
        <w:keepLines/>
        <w:numPr>
          <w:ilvl w:val="1"/>
          <w:numId w:val="8"/>
        </w:numPr>
        <w:spacing w:before="40"/>
        <w:contextualSpacing w:val="0"/>
        <w:outlineLvl w:val="2"/>
        <w:rPr>
          <w:rFonts w:asciiTheme="majorHAnsi" w:eastAsiaTheme="majorEastAsia" w:hAnsiTheme="majorHAnsi" w:cstheme="majorBidi"/>
          <w:vanish/>
          <w:color w:val="243F60" w:themeColor="accent1" w:themeShade="7F"/>
          <w:sz w:val="24"/>
          <w:szCs w:val="24"/>
          <w:lang w:eastAsia="cs-CZ"/>
        </w:rPr>
      </w:pPr>
      <w:bookmarkStart w:id="44" w:name="_Toc131076036"/>
      <w:bookmarkStart w:id="45" w:name="_Toc131076465"/>
      <w:bookmarkStart w:id="46" w:name="_Toc131076525"/>
      <w:bookmarkStart w:id="47" w:name="_Toc131076585"/>
      <w:bookmarkStart w:id="48" w:name="_Toc131076646"/>
      <w:bookmarkStart w:id="49" w:name="_Toc131077069"/>
      <w:bookmarkStart w:id="50" w:name="_Toc132119147"/>
      <w:bookmarkEnd w:id="44"/>
      <w:bookmarkEnd w:id="45"/>
      <w:bookmarkEnd w:id="46"/>
      <w:bookmarkEnd w:id="47"/>
      <w:bookmarkEnd w:id="48"/>
      <w:bookmarkEnd w:id="49"/>
      <w:bookmarkEnd w:id="50"/>
    </w:p>
    <w:p w:rsidR="00432201" w:rsidRPr="00432201" w:rsidRDefault="00432201" w:rsidP="000D3303">
      <w:pPr>
        <w:pStyle w:val="Odstavecseseznamem"/>
        <w:keepNext/>
        <w:keepLines/>
        <w:numPr>
          <w:ilvl w:val="0"/>
          <w:numId w:val="12"/>
        </w:numPr>
        <w:spacing w:before="200"/>
        <w:contextualSpacing w:val="0"/>
        <w:outlineLvl w:val="1"/>
        <w:rPr>
          <w:rFonts w:asciiTheme="majorHAnsi" w:eastAsiaTheme="majorEastAsia" w:hAnsiTheme="majorHAnsi" w:cstheme="majorBidi"/>
          <w:b/>
          <w:bCs/>
          <w:vanish/>
          <w:color w:val="4F81BD" w:themeColor="accent1"/>
          <w:sz w:val="24"/>
          <w:szCs w:val="26"/>
          <w:lang w:eastAsia="cs-CZ"/>
        </w:rPr>
      </w:pPr>
      <w:bookmarkStart w:id="51" w:name="_Toc131076037"/>
      <w:bookmarkStart w:id="52" w:name="_Toc131076466"/>
      <w:bookmarkStart w:id="53" w:name="_Toc131076526"/>
      <w:bookmarkStart w:id="54" w:name="_Toc131076586"/>
      <w:bookmarkStart w:id="55" w:name="_Toc131076647"/>
      <w:bookmarkStart w:id="56" w:name="_Toc131077070"/>
      <w:bookmarkStart w:id="57" w:name="_Toc132119148"/>
      <w:bookmarkEnd w:id="51"/>
      <w:bookmarkEnd w:id="52"/>
      <w:bookmarkEnd w:id="53"/>
      <w:bookmarkEnd w:id="54"/>
      <w:bookmarkEnd w:id="55"/>
      <w:bookmarkEnd w:id="56"/>
      <w:bookmarkEnd w:id="57"/>
    </w:p>
    <w:p w:rsidR="00432201" w:rsidRPr="00432201" w:rsidRDefault="00432201" w:rsidP="000D3303">
      <w:pPr>
        <w:pStyle w:val="Odstavecseseznamem"/>
        <w:keepNext/>
        <w:keepLines/>
        <w:numPr>
          <w:ilvl w:val="0"/>
          <w:numId w:val="12"/>
        </w:numPr>
        <w:spacing w:before="200"/>
        <w:contextualSpacing w:val="0"/>
        <w:outlineLvl w:val="1"/>
        <w:rPr>
          <w:rFonts w:asciiTheme="majorHAnsi" w:eastAsiaTheme="majorEastAsia" w:hAnsiTheme="majorHAnsi" w:cstheme="majorBidi"/>
          <w:b/>
          <w:bCs/>
          <w:vanish/>
          <w:color w:val="4F81BD" w:themeColor="accent1"/>
          <w:sz w:val="24"/>
          <w:szCs w:val="26"/>
          <w:lang w:eastAsia="cs-CZ"/>
        </w:rPr>
      </w:pPr>
      <w:bookmarkStart w:id="58" w:name="_Toc131076038"/>
      <w:bookmarkStart w:id="59" w:name="_Toc131076467"/>
      <w:bookmarkStart w:id="60" w:name="_Toc131076527"/>
      <w:bookmarkStart w:id="61" w:name="_Toc131076587"/>
      <w:bookmarkStart w:id="62" w:name="_Toc131076648"/>
      <w:bookmarkStart w:id="63" w:name="_Toc131077071"/>
      <w:bookmarkStart w:id="64" w:name="_Toc132119149"/>
      <w:bookmarkEnd w:id="58"/>
      <w:bookmarkEnd w:id="59"/>
      <w:bookmarkEnd w:id="60"/>
      <w:bookmarkEnd w:id="61"/>
      <w:bookmarkEnd w:id="62"/>
      <w:bookmarkEnd w:id="63"/>
      <w:bookmarkEnd w:id="64"/>
    </w:p>
    <w:p w:rsidR="00432201" w:rsidRPr="00432201" w:rsidRDefault="00432201" w:rsidP="000D3303">
      <w:pPr>
        <w:pStyle w:val="Odstavecseseznamem"/>
        <w:keepNext/>
        <w:keepLines/>
        <w:numPr>
          <w:ilvl w:val="0"/>
          <w:numId w:val="13"/>
        </w:numPr>
        <w:spacing w:before="40"/>
        <w:contextualSpacing w:val="0"/>
        <w:outlineLvl w:val="2"/>
        <w:rPr>
          <w:rFonts w:asciiTheme="majorHAnsi" w:eastAsiaTheme="majorEastAsia" w:hAnsiTheme="majorHAnsi" w:cstheme="majorBidi"/>
          <w:vanish/>
          <w:color w:val="243F60" w:themeColor="accent1" w:themeShade="7F"/>
          <w:sz w:val="24"/>
          <w:szCs w:val="24"/>
          <w:lang w:eastAsia="cs-CZ"/>
        </w:rPr>
      </w:pPr>
      <w:bookmarkStart w:id="65" w:name="_Toc131076039"/>
      <w:bookmarkStart w:id="66" w:name="_Toc131076468"/>
      <w:bookmarkStart w:id="67" w:name="_Toc131076528"/>
      <w:bookmarkStart w:id="68" w:name="_Toc131076588"/>
      <w:bookmarkStart w:id="69" w:name="_Toc131076649"/>
      <w:bookmarkStart w:id="70" w:name="_Toc131077072"/>
      <w:bookmarkStart w:id="71" w:name="_Toc132119150"/>
      <w:bookmarkEnd w:id="65"/>
      <w:bookmarkEnd w:id="66"/>
      <w:bookmarkEnd w:id="67"/>
      <w:bookmarkEnd w:id="68"/>
      <w:bookmarkEnd w:id="69"/>
      <w:bookmarkEnd w:id="70"/>
      <w:bookmarkEnd w:id="71"/>
    </w:p>
    <w:p w:rsidR="00432201" w:rsidRPr="00432201" w:rsidRDefault="00432201" w:rsidP="000D3303">
      <w:pPr>
        <w:pStyle w:val="Odstavecseseznamem"/>
        <w:keepNext/>
        <w:keepLines/>
        <w:numPr>
          <w:ilvl w:val="0"/>
          <w:numId w:val="13"/>
        </w:numPr>
        <w:spacing w:before="40"/>
        <w:contextualSpacing w:val="0"/>
        <w:outlineLvl w:val="2"/>
        <w:rPr>
          <w:rFonts w:asciiTheme="majorHAnsi" w:eastAsiaTheme="majorEastAsia" w:hAnsiTheme="majorHAnsi" w:cstheme="majorBidi"/>
          <w:vanish/>
          <w:color w:val="243F60" w:themeColor="accent1" w:themeShade="7F"/>
          <w:sz w:val="24"/>
          <w:szCs w:val="24"/>
          <w:lang w:eastAsia="cs-CZ"/>
        </w:rPr>
      </w:pPr>
      <w:bookmarkStart w:id="72" w:name="_Toc131076040"/>
      <w:bookmarkStart w:id="73" w:name="_Toc131076469"/>
      <w:bookmarkStart w:id="74" w:name="_Toc131076529"/>
      <w:bookmarkStart w:id="75" w:name="_Toc131076589"/>
      <w:bookmarkStart w:id="76" w:name="_Toc131076650"/>
      <w:bookmarkStart w:id="77" w:name="_Toc131077073"/>
      <w:bookmarkStart w:id="78" w:name="_Toc132119151"/>
      <w:bookmarkEnd w:id="72"/>
      <w:bookmarkEnd w:id="73"/>
      <w:bookmarkEnd w:id="74"/>
      <w:bookmarkEnd w:id="75"/>
      <w:bookmarkEnd w:id="76"/>
      <w:bookmarkEnd w:id="77"/>
      <w:bookmarkEnd w:id="78"/>
    </w:p>
    <w:p w:rsidR="007A69F3" w:rsidRPr="00432201" w:rsidRDefault="00F047C2" w:rsidP="000D3303">
      <w:pPr>
        <w:pStyle w:val="Nadpis3"/>
        <w:numPr>
          <w:ilvl w:val="1"/>
          <w:numId w:val="13"/>
        </w:numPr>
        <w:rPr>
          <w:lang w:eastAsia="cs-CZ"/>
        </w:rPr>
      </w:pPr>
      <w:bookmarkStart w:id="79" w:name="_Toc132119152"/>
      <w:r w:rsidRPr="00432201">
        <w:rPr>
          <w:lang w:eastAsia="cs-CZ"/>
        </w:rPr>
        <w:t>C</w:t>
      </w:r>
      <w:r w:rsidR="00510399" w:rsidRPr="00432201">
        <w:rPr>
          <w:lang w:eastAsia="cs-CZ"/>
        </w:rPr>
        <w:t>elkové</w:t>
      </w:r>
      <w:r w:rsidR="00510399" w:rsidRPr="00432201">
        <w:rPr>
          <w:sz w:val="28"/>
          <w:lang w:eastAsia="cs-CZ"/>
        </w:rPr>
        <w:t xml:space="preserve"> </w:t>
      </w:r>
      <w:r w:rsidR="00510399" w:rsidRPr="00432201">
        <w:rPr>
          <w:lang w:eastAsia="cs-CZ"/>
        </w:rPr>
        <w:t>urbanistické a architektonické řešen</w:t>
      </w:r>
      <w:r w:rsidR="007A69F3" w:rsidRPr="00432201">
        <w:rPr>
          <w:lang w:eastAsia="cs-CZ"/>
        </w:rPr>
        <w:t>í</w:t>
      </w:r>
      <w:bookmarkEnd w:id="35"/>
      <w:bookmarkEnd w:id="79"/>
    </w:p>
    <w:p w:rsidR="00C56EAC" w:rsidRPr="002E55AB" w:rsidRDefault="00C56EAC" w:rsidP="00155529">
      <w:pPr>
        <w:pStyle w:val="Nadpis3"/>
        <w:rPr>
          <w:sz w:val="22"/>
          <w:lang w:eastAsia="cs-CZ"/>
        </w:rPr>
      </w:pPr>
    </w:p>
    <w:p w:rsidR="00510399" w:rsidRPr="002E55AB" w:rsidRDefault="007A69F3" w:rsidP="00155529">
      <w:pPr>
        <w:rPr>
          <w:rFonts w:ascii="Arial" w:hAnsi="Arial" w:cs="Arial"/>
          <w:sz w:val="20"/>
          <w:lang w:eastAsia="cs-CZ"/>
        </w:rPr>
      </w:pPr>
      <w:r w:rsidRPr="002E55AB">
        <w:rPr>
          <w:rFonts w:ascii="Arial" w:hAnsi="Arial" w:cs="Arial"/>
          <w:sz w:val="20"/>
          <w:lang w:eastAsia="cs-CZ"/>
        </w:rPr>
        <w:t>a)  urbanismus – územní regulace, kompozice prostorového řešení</w:t>
      </w:r>
    </w:p>
    <w:p w:rsidR="0079281E" w:rsidRPr="002E55AB" w:rsidRDefault="0079281E" w:rsidP="00155529">
      <w:pPr>
        <w:rPr>
          <w:rFonts w:ascii="Arial" w:hAnsi="Arial" w:cs="Arial"/>
          <w:sz w:val="20"/>
          <w:lang w:eastAsia="cs-CZ"/>
        </w:rPr>
      </w:pPr>
    </w:p>
    <w:p w:rsidR="00947C12" w:rsidRPr="002E55AB" w:rsidRDefault="003663DB" w:rsidP="00432201">
      <w:pPr>
        <w:ind w:firstLine="708"/>
        <w:rPr>
          <w:rFonts w:ascii="Arial" w:hAnsi="Arial" w:cs="Arial"/>
          <w:sz w:val="20"/>
          <w:lang w:eastAsia="cs-CZ"/>
        </w:rPr>
      </w:pPr>
      <w:r w:rsidRPr="002E55AB">
        <w:rPr>
          <w:rFonts w:ascii="Arial" w:hAnsi="Arial" w:cs="Arial"/>
          <w:sz w:val="20"/>
          <w:lang w:eastAsia="cs-CZ"/>
        </w:rPr>
        <w:t xml:space="preserve">Hlavním cílem úprav je doplnění stromového a </w:t>
      </w:r>
      <w:r w:rsidR="00947C12" w:rsidRPr="002E55AB">
        <w:rPr>
          <w:rFonts w:ascii="Arial" w:hAnsi="Arial" w:cs="Arial"/>
          <w:sz w:val="20"/>
          <w:lang w:eastAsia="cs-CZ"/>
        </w:rPr>
        <w:t>keřového patra tak, aby došlo ke  z</w:t>
      </w:r>
      <w:r w:rsidRPr="002E55AB">
        <w:rPr>
          <w:rFonts w:ascii="Arial" w:hAnsi="Arial" w:cs="Arial"/>
          <w:sz w:val="20"/>
          <w:lang w:eastAsia="cs-CZ"/>
        </w:rPr>
        <w:t>lepšení mikroklimatu</w:t>
      </w:r>
      <w:r w:rsidR="00947C12" w:rsidRPr="002E55AB">
        <w:rPr>
          <w:rFonts w:ascii="Arial" w:hAnsi="Arial" w:cs="Arial"/>
          <w:sz w:val="20"/>
          <w:lang w:eastAsia="cs-CZ"/>
        </w:rPr>
        <w:t>, zvýšení estetické hodnoty místa, propojení obou parků – Komenského sady a Parkány.</w:t>
      </w:r>
      <w:r w:rsidRPr="002E55AB">
        <w:rPr>
          <w:rFonts w:ascii="Arial" w:hAnsi="Arial" w:cs="Arial"/>
          <w:sz w:val="20"/>
          <w:lang w:eastAsia="cs-CZ"/>
        </w:rPr>
        <w:t xml:space="preserve"> </w:t>
      </w:r>
    </w:p>
    <w:p w:rsidR="00A34C6D" w:rsidRPr="002E55AB" w:rsidRDefault="00A34C6D" w:rsidP="00155529">
      <w:pPr>
        <w:rPr>
          <w:rFonts w:ascii="Arial" w:hAnsi="Arial" w:cs="Arial"/>
          <w:sz w:val="20"/>
          <w:lang w:eastAsia="cs-CZ"/>
        </w:rPr>
      </w:pPr>
      <w:r w:rsidRPr="002E55AB">
        <w:rPr>
          <w:rFonts w:ascii="Arial" w:hAnsi="Arial" w:cs="Arial"/>
          <w:sz w:val="20"/>
          <w:lang w:eastAsia="cs-CZ"/>
        </w:rPr>
        <w:t xml:space="preserve">Pozornost je zaměřena zejména na doplnění </w:t>
      </w:r>
      <w:r w:rsidR="00947C12" w:rsidRPr="002E55AB">
        <w:rPr>
          <w:rFonts w:ascii="Arial" w:hAnsi="Arial" w:cs="Arial"/>
          <w:sz w:val="20"/>
          <w:lang w:eastAsia="cs-CZ"/>
        </w:rPr>
        <w:t xml:space="preserve">linie stromořadí a vhodného keřového podrostu </w:t>
      </w:r>
    </w:p>
    <w:p w:rsidR="00947C12" w:rsidRPr="002E55AB" w:rsidRDefault="00947C12" w:rsidP="00155529">
      <w:pPr>
        <w:rPr>
          <w:rFonts w:ascii="Arial" w:hAnsi="Arial" w:cs="Arial"/>
          <w:sz w:val="20"/>
          <w:lang w:eastAsia="cs-CZ"/>
        </w:rPr>
      </w:pPr>
    </w:p>
    <w:p w:rsidR="00A34C6D" w:rsidRPr="002E55AB" w:rsidRDefault="00947C12" w:rsidP="00432201">
      <w:pPr>
        <w:ind w:firstLine="708"/>
        <w:rPr>
          <w:rFonts w:ascii="Arial" w:hAnsi="Arial" w:cs="Arial"/>
          <w:color w:val="000000"/>
          <w:sz w:val="20"/>
          <w:shd w:val="clear" w:color="auto" w:fill="FFFFFF"/>
        </w:rPr>
      </w:pPr>
      <w:r w:rsidRPr="002E55AB">
        <w:rPr>
          <w:rFonts w:ascii="Arial" w:hAnsi="Arial" w:cs="Arial"/>
          <w:sz w:val="20"/>
          <w:lang w:eastAsia="cs-CZ"/>
        </w:rPr>
        <w:t>Parky</w:t>
      </w:r>
      <w:r w:rsidR="00A34C6D" w:rsidRPr="002E55AB">
        <w:rPr>
          <w:rFonts w:ascii="Arial" w:hAnsi="Arial" w:cs="Arial"/>
          <w:sz w:val="20"/>
          <w:lang w:eastAsia="cs-CZ"/>
        </w:rPr>
        <w:t xml:space="preserve"> tvoří ve městech velmi podstatnou část veřejné zeleně. Pomáhají snižovat dopady tepelných ostrovů, kterými hustá zástavba a množství zpevněných ploch bezesporu je. Zároveň poskytují </w:t>
      </w:r>
      <w:r w:rsidRPr="002E55AB">
        <w:rPr>
          <w:rFonts w:ascii="Arial" w:hAnsi="Arial" w:cs="Arial"/>
          <w:sz w:val="20"/>
          <w:lang w:eastAsia="cs-CZ"/>
        </w:rPr>
        <w:t>uživatelům</w:t>
      </w:r>
      <w:r w:rsidR="00A34C6D" w:rsidRPr="002E55AB">
        <w:rPr>
          <w:rFonts w:ascii="Arial" w:hAnsi="Arial" w:cs="Arial"/>
          <w:sz w:val="20"/>
          <w:lang w:eastAsia="cs-CZ"/>
        </w:rPr>
        <w:t xml:space="preserve"> mnoho možností k jejich fyzické i psychické </w:t>
      </w:r>
      <w:r w:rsidRPr="002E55AB">
        <w:rPr>
          <w:rFonts w:ascii="Arial" w:hAnsi="Arial" w:cs="Arial"/>
          <w:sz w:val="20"/>
          <w:lang w:eastAsia="cs-CZ"/>
        </w:rPr>
        <w:t xml:space="preserve">regeneraci v hodnotném </w:t>
      </w:r>
      <w:r w:rsidR="00A34C6D" w:rsidRPr="002E55AB">
        <w:rPr>
          <w:rFonts w:ascii="Arial" w:hAnsi="Arial" w:cs="Arial"/>
          <w:sz w:val="20"/>
          <w:lang w:eastAsia="cs-CZ"/>
        </w:rPr>
        <w:t>prostředí.</w:t>
      </w:r>
    </w:p>
    <w:p w:rsidR="0079281E" w:rsidRPr="002E55AB" w:rsidRDefault="0079281E" w:rsidP="00155529">
      <w:pPr>
        <w:rPr>
          <w:rFonts w:ascii="Arial" w:hAnsi="Arial" w:cs="Arial"/>
          <w:sz w:val="20"/>
          <w:lang w:eastAsia="cs-CZ"/>
        </w:rPr>
      </w:pPr>
    </w:p>
    <w:p w:rsidR="007A69F3" w:rsidRPr="002E55AB" w:rsidRDefault="007A69F3" w:rsidP="00155529">
      <w:pPr>
        <w:rPr>
          <w:rFonts w:ascii="Arial" w:hAnsi="Arial" w:cs="Arial"/>
          <w:sz w:val="20"/>
          <w:lang w:eastAsia="cs-CZ"/>
        </w:rPr>
      </w:pPr>
    </w:p>
    <w:p w:rsidR="007A69F3" w:rsidRPr="002E55AB" w:rsidRDefault="007A69F3" w:rsidP="00155529">
      <w:pPr>
        <w:rPr>
          <w:rFonts w:ascii="Arial" w:hAnsi="Arial" w:cs="Arial"/>
          <w:sz w:val="20"/>
          <w:lang w:eastAsia="cs-CZ"/>
        </w:rPr>
      </w:pPr>
      <w:r w:rsidRPr="002E55AB">
        <w:rPr>
          <w:rFonts w:ascii="Arial" w:hAnsi="Arial" w:cs="Arial"/>
          <w:sz w:val="20"/>
          <w:lang w:eastAsia="cs-CZ"/>
        </w:rPr>
        <w:t>b) architektonické řešení – kompozice, materiálové a barevné řešení</w:t>
      </w:r>
    </w:p>
    <w:p w:rsidR="001533ED" w:rsidRPr="002E55AB" w:rsidRDefault="00C60C4F" w:rsidP="00155529">
      <w:pPr>
        <w:rPr>
          <w:rFonts w:ascii="Arial" w:hAnsi="Arial" w:cs="Arial"/>
          <w:sz w:val="20"/>
          <w:lang w:eastAsia="cs-CZ"/>
        </w:rPr>
      </w:pPr>
      <w:r w:rsidRPr="002E55AB">
        <w:rPr>
          <w:rFonts w:ascii="Arial" w:hAnsi="Arial" w:cs="Arial"/>
          <w:sz w:val="20"/>
          <w:lang w:eastAsia="cs-CZ"/>
        </w:rPr>
        <w:tab/>
      </w:r>
    </w:p>
    <w:p w:rsidR="00A34C6D" w:rsidRPr="002E55AB" w:rsidRDefault="00C60C4F" w:rsidP="00432201">
      <w:pPr>
        <w:ind w:firstLine="708"/>
        <w:rPr>
          <w:rFonts w:ascii="Arial" w:hAnsi="Arial" w:cs="Arial"/>
          <w:sz w:val="20"/>
          <w:lang w:eastAsia="cs-CZ"/>
        </w:rPr>
      </w:pPr>
      <w:r w:rsidRPr="002E55AB">
        <w:rPr>
          <w:rFonts w:ascii="Arial" w:hAnsi="Arial" w:cs="Arial"/>
          <w:sz w:val="20"/>
          <w:lang w:eastAsia="cs-CZ"/>
        </w:rPr>
        <w:t>Je kladen důraz na</w:t>
      </w:r>
      <w:r w:rsidR="00A34C6D" w:rsidRPr="002E55AB">
        <w:rPr>
          <w:rFonts w:ascii="Arial" w:hAnsi="Arial" w:cs="Arial"/>
          <w:sz w:val="20"/>
          <w:lang w:eastAsia="cs-CZ"/>
        </w:rPr>
        <w:t xml:space="preserve"> výsadby vhodných dřevin, stromů a keřů</w:t>
      </w:r>
      <w:r w:rsidR="004F7E4E" w:rsidRPr="002E55AB">
        <w:rPr>
          <w:rFonts w:ascii="Arial" w:hAnsi="Arial" w:cs="Arial"/>
          <w:sz w:val="20"/>
          <w:lang w:eastAsia="cs-CZ"/>
        </w:rPr>
        <w:t>.</w:t>
      </w:r>
      <w:r w:rsidR="00A34C6D" w:rsidRPr="002E55AB">
        <w:rPr>
          <w:rFonts w:ascii="Arial" w:hAnsi="Arial" w:cs="Arial"/>
          <w:sz w:val="20"/>
          <w:lang w:eastAsia="cs-CZ"/>
        </w:rPr>
        <w:t xml:space="preserve"> Je zohledněna poloha </w:t>
      </w:r>
      <w:r w:rsidR="00947C12" w:rsidRPr="002E55AB">
        <w:rPr>
          <w:rFonts w:ascii="Arial" w:hAnsi="Arial" w:cs="Arial"/>
          <w:sz w:val="20"/>
          <w:lang w:eastAsia="cs-CZ"/>
        </w:rPr>
        <w:t xml:space="preserve">území – pohledově i provozně exponované území v centru města. </w:t>
      </w:r>
    </w:p>
    <w:p w:rsidR="00DA4ADC" w:rsidRPr="002E55AB" w:rsidRDefault="00DA4ADC" w:rsidP="00432201">
      <w:pPr>
        <w:ind w:firstLine="708"/>
        <w:rPr>
          <w:rFonts w:ascii="Arial" w:hAnsi="Arial" w:cs="Arial"/>
          <w:sz w:val="20"/>
          <w:lang w:eastAsia="cs-CZ"/>
        </w:rPr>
      </w:pPr>
      <w:r w:rsidRPr="002E55AB">
        <w:rPr>
          <w:rFonts w:ascii="Arial" w:hAnsi="Arial" w:cs="Arial"/>
          <w:sz w:val="20"/>
          <w:lang w:eastAsia="cs-CZ"/>
        </w:rPr>
        <w:t xml:space="preserve">Hlavní linii tvoří řada lip srdčitých – Tilia cordata, které navazují na celkové obkroužení parku a které jsou náhradou za pokácené dřeviny stejného druhu. </w:t>
      </w:r>
    </w:p>
    <w:p w:rsidR="00DA4ADC" w:rsidRPr="002E55AB" w:rsidRDefault="00DA4ADC" w:rsidP="00432201">
      <w:pPr>
        <w:ind w:firstLine="708"/>
        <w:rPr>
          <w:rFonts w:ascii="Arial" w:hAnsi="Arial" w:cs="Arial"/>
          <w:sz w:val="20"/>
          <w:lang w:eastAsia="cs-CZ"/>
        </w:rPr>
      </w:pPr>
      <w:r w:rsidRPr="002E55AB">
        <w:rPr>
          <w:rFonts w:ascii="Arial" w:hAnsi="Arial" w:cs="Arial"/>
          <w:sz w:val="20"/>
          <w:lang w:eastAsia="cs-CZ"/>
        </w:rPr>
        <w:t>Stromy jsou v celé ploše podsazeny nízkými – cca do výšky 0,8m kvetoucími keři. Barevné ladění záhonu navazuje na representativní vstupní prostor základní školy nacházející se v blízkosti.</w:t>
      </w:r>
      <w:r w:rsidR="00D27164">
        <w:rPr>
          <w:rFonts w:ascii="Arial" w:hAnsi="Arial" w:cs="Arial"/>
          <w:sz w:val="20"/>
          <w:lang w:eastAsia="cs-CZ"/>
        </w:rPr>
        <w:t xml:space="preserve"> Keře jsou vybrány a vysazeny tak, aby tvořily souvislý porost postupně kvetoucí či jinak atraktivní v průběhu velké části roku. Tento porost není nutné ani vhodné NIJAK TVAROVAT!</w:t>
      </w:r>
    </w:p>
    <w:p w:rsidR="00155529" w:rsidRPr="00432201" w:rsidRDefault="00155529" w:rsidP="00155529">
      <w:pPr>
        <w:pStyle w:val="Nadpis3"/>
        <w:rPr>
          <w:rStyle w:val="Nadpis2Char"/>
          <w:b w:val="0"/>
          <w:bCs w:val="0"/>
          <w:color w:val="243F60" w:themeColor="accent1" w:themeShade="7F"/>
          <w:sz w:val="28"/>
          <w:szCs w:val="24"/>
        </w:rPr>
      </w:pPr>
      <w:bookmarkStart w:id="80" w:name="_Toc105503527"/>
      <w:bookmarkStart w:id="81" w:name="_Toc110867269"/>
    </w:p>
    <w:p w:rsidR="00432201" w:rsidRPr="00432201" w:rsidRDefault="00432201" w:rsidP="000D3303">
      <w:pPr>
        <w:pStyle w:val="Odstavecseseznamem"/>
        <w:keepNext/>
        <w:keepLines/>
        <w:numPr>
          <w:ilvl w:val="0"/>
          <w:numId w:val="9"/>
        </w:numPr>
        <w:spacing w:before="40"/>
        <w:contextualSpacing w:val="0"/>
        <w:outlineLvl w:val="2"/>
        <w:rPr>
          <w:rStyle w:val="Nadpis2Char"/>
          <w:b w:val="0"/>
          <w:bCs w:val="0"/>
          <w:vanish/>
          <w:color w:val="243F60" w:themeColor="accent1" w:themeShade="7F"/>
          <w:sz w:val="28"/>
          <w:szCs w:val="24"/>
        </w:rPr>
      </w:pPr>
      <w:bookmarkStart w:id="82" w:name="_Toc131076042"/>
      <w:bookmarkStart w:id="83" w:name="_Toc131076471"/>
      <w:bookmarkStart w:id="84" w:name="_Toc131076531"/>
      <w:bookmarkStart w:id="85" w:name="_Toc131076591"/>
      <w:bookmarkStart w:id="86" w:name="_Toc131076652"/>
      <w:bookmarkStart w:id="87" w:name="_Toc131077075"/>
      <w:bookmarkStart w:id="88" w:name="_Toc132119153"/>
      <w:bookmarkEnd w:id="82"/>
      <w:bookmarkEnd w:id="83"/>
      <w:bookmarkEnd w:id="84"/>
      <w:bookmarkEnd w:id="85"/>
      <w:bookmarkEnd w:id="86"/>
      <w:bookmarkEnd w:id="87"/>
      <w:bookmarkEnd w:id="88"/>
    </w:p>
    <w:p w:rsidR="00432201" w:rsidRPr="00432201" w:rsidRDefault="00432201" w:rsidP="000D3303">
      <w:pPr>
        <w:pStyle w:val="Odstavecseseznamem"/>
        <w:keepNext/>
        <w:keepLines/>
        <w:numPr>
          <w:ilvl w:val="1"/>
          <w:numId w:val="9"/>
        </w:numPr>
        <w:spacing w:before="40"/>
        <w:contextualSpacing w:val="0"/>
        <w:outlineLvl w:val="2"/>
        <w:rPr>
          <w:rStyle w:val="Nadpis2Char"/>
          <w:b w:val="0"/>
          <w:bCs w:val="0"/>
          <w:vanish/>
          <w:color w:val="243F60" w:themeColor="accent1" w:themeShade="7F"/>
          <w:sz w:val="28"/>
          <w:szCs w:val="24"/>
        </w:rPr>
      </w:pPr>
      <w:bookmarkStart w:id="89" w:name="_Toc131076043"/>
      <w:bookmarkStart w:id="90" w:name="_Toc131076472"/>
      <w:bookmarkStart w:id="91" w:name="_Toc131076532"/>
      <w:bookmarkStart w:id="92" w:name="_Toc131076592"/>
      <w:bookmarkStart w:id="93" w:name="_Toc131076653"/>
      <w:bookmarkStart w:id="94" w:name="_Toc131077076"/>
      <w:bookmarkStart w:id="95" w:name="_Toc132119154"/>
      <w:bookmarkEnd w:id="89"/>
      <w:bookmarkEnd w:id="90"/>
      <w:bookmarkEnd w:id="91"/>
      <w:bookmarkEnd w:id="92"/>
      <w:bookmarkEnd w:id="93"/>
      <w:bookmarkEnd w:id="94"/>
      <w:bookmarkEnd w:id="95"/>
    </w:p>
    <w:p w:rsidR="00432201" w:rsidRPr="00432201" w:rsidRDefault="00432201" w:rsidP="000D3303">
      <w:pPr>
        <w:pStyle w:val="Odstavecseseznamem"/>
        <w:keepNext/>
        <w:keepLines/>
        <w:numPr>
          <w:ilvl w:val="1"/>
          <w:numId w:val="9"/>
        </w:numPr>
        <w:spacing w:before="40"/>
        <w:contextualSpacing w:val="0"/>
        <w:outlineLvl w:val="2"/>
        <w:rPr>
          <w:rStyle w:val="Nadpis2Char"/>
          <w:b w:val="0"/>
          <w:bCs w:val="0"/>
          <w:vanish/>
          <w:color w:val="243F60" w:themeColor="accent1" w:themeShade="7F"/>
          <w:sz w:val="28"/>
          <w:szCs w:val="24"/>
        </w:rPr>
      </w:pPr>
      <w:bookmarkStart w:id="96" w:name="_Toc131076044"/>
      <w:bookmarkStart w:id="97" w:name="_Toc131076473"/>
      <w:bookmarkStart w:id="98" w:name="_Toc131076533"/>
      <w:bookmarkStart w:id="99" w:name="_Toc131076593"/>
      <w:bookmarkStart w:id="100" w:name="_Toc131076654"/>
      <w:bookmarkStart w:id="101" w:name="_Toc131077077"/>
      <w:bookmarkStart w:id="102" w:name="_Toc132119155"/>
      <w:bookmarkEnd w:id="96"/>
      <w:bookmarkEnd w:id="97"/>
      <w:bookmarkEnd w:id="98"/>
      <w:bookmarkEnd w:id="99"/>
      <w:bookmarkEnd w:id="100"/>
      <w:bookmarkEnd w:id="101"/>
      <w:bookmarkEnd w:id="102"/>
    </w:p>
    <w:p w:rsidR="00432201" w:rsidRPr="00432201" w:rsidRDefault="00432201" w:rsidP="000D3303">
      <w:pPr>
        <w:pStyle w:val="Odstavecseseznamem"/>
        <w:keepNext/>
        <w:keepLines/>
        <w:numPr>
          <w:ilvl w:val="2"/>
          <w:numId w:val="9"/>
        </w:numPr>
        <w:spacing w:before="40"/>
        <w:contextualSpacing w:val="0"/>
        <w:outlineLvl w:val="2"/>
        <w:rPr>
          <w:rStyle w:val="Nadpis2Char"/>
          <w:b w:val="0"/>
          <w:bCs w:val="0"/>
          <w:vanish/>
          <w:color w:val="243F60" w:themeColor="accent1" w:themeShade="7F"/>
          <w:sz w:val="28"/>
          <w:szCs w:val="24"/>
        </w:rPr>
      </w:pPr>
      <w:bookmarkStart w:id="103" w:name="_Toc131076045"/>
      <w:bookmarkStart w:id="104" w:name="_Toc131076474"/>
      <w:bookmarkStart w:id="105" w:name="_Toc131076534"/>
      <w:bookmarkStart w:id="106" w:name="_Toc131076594"/>
      <w:bookmarkStart w:id="107" w:name="_Toc131076655"/>
      <w:bookmarkStart w:id="108" w:name="_Toc131077078"/>
      <w:bookmarkStart w:id="109" w:name="_Toc132119156"/>
      <w:bookmarkEnd w:id="103"/>
      <w:bookmarkEnd w:id="104"/>
      <w:bookmarkEnd w:id="105"/>
      <w:bookmarkEnd w:id="106"/>
      <w:bookmarkEnd w:id="107"/>
      <w:bookmarkEnd w:id="108"/>
      <w:bookmarkEnd w:id="109"/>
    </w:p>
    <w:p w:rsidR="00432201" w:rsidRPr="00432201" w:rsidRDefault="00432201" w:rsidP="000D3303">
      <w:pPr>
        <w:pStyle w:val="Odstavecseseznamem"/>
        <w:keepNext/>
        <w:keepLines/>
        <w:numPr>
          <w:ilvl w:val="0"/>
          <w:numId w:val="14"/>
        </w:numPr>
        <w:spacing w:before="40"/>
        <w:contextualSpacing w:val="0"/>
        <w:outlineLvl w:val="2"/>
        <w:rPr>
          <w:rStyle w:val="Nadpis2Char"/>
          <w:b w:val="0"/>
          <w:bCs w:val="0"/>
          <w:vanish/>
          <w:color w:val="243F60" w:themeColor="accent1" w:themeShade="7F"/>
          <w:sz w:val="24"/>
          <w:szCs w:val="24"/>
        </w:rPr>
      </w:pPr>
      <w:bookmarkStart w:id="110" w:name="_Toc131076046"/>
      <w:bookmarkStart w:id="111" w:name="_Toc131076475"/>
      <w:bookmarkStart w:id="112" w:name="_Toc131076535"/>
      <w:bookmarkStart w:id="113" w:name="_Toc131076595"/>
      <w:bookmarkStart w:id="114" w:name="_Toc131076656"/>
      <w:bookmarkStart w:id="115" w:name="_Toc131077079"/>
      <w:bookmarkStart w:id="116" w:name="_Toc132119157"/>
      <w:bookmarkEnd w:id="110"/>
      <w:bookmarkEnd w:id="111"/>
      <w:bookmarkEnd w:id="112"/>
      <w:bookmarkEnd w:id="113"/>
      <w:bookmarkEnd w:id="114"/>
      <w:bookmarkEnd w:id="115"/>
      <w:bookmarkEnd w:id="116"/>
    </w:p>
    <w:p w:rsidR="00432201" w:rsidRPr="00432201" w:rsidRDefault="00432201" w:rsidP="000D3303">
      <w:pPr>
        <w:pStyle w:val="Odstavecseseznamem"/>
        <w:keepNext/>
        <w:keepLines/>
        <w:numPr>
          <w:ilvl w:val="0"/>
          <w:numId w:val="14"/>
        </w:numPr>
        <w:spacing w:before="40"/>
        <w:contextualSpacing w:val="0"/>
        <w:outlineLvl w:val="2"/>
        <w:rPr>
          <w:rStyle w:val="Nadpis2Char"/>
          <w:b w:val="0"/>
          <w:bCs w:val="0"/>
          <w:vanish/>
          <w:color w:val="243F60" w:themeColor="accent1" w:themeShade="7F"/>
          <w:sz w:val="24"/>
          <w:szCs w:val="24"/>
        </w:rPr>
      </w:pPr>
      <w:bookmarkStart w:id="117" w:name="_Toc131076047"/>
      <w:bookmarkStart w:id="118" w:name="_Toc131076476"/>
      <w:bookmarkStart w:id="119" w:name="_Toc131076536"/>
      <w:bookmarkStart w:id="120" w:name="_Toc131076596"/>
      <w:bookmarkStart w:id="121" w:name="_Toc131076657"/>
      <w:bookmarkStart w:id="122" w:name="_Toc131077080"/>
      <w:bookmarkStart w:id="123" w:name="_Toc132119158"/>
      <w:bookmarkEnd w:id="117"/>
      <w:bookmarkEnd w:id="118"/>
      <w:bookmarkEnd w:id="119"/>
      <w:bookmarkEnd w:id="120"/>
      <w:bookmarkEnd w:id="121"/>
      <w:bookmarkEnd w:id="122"/>
      <w:bookmarkEnd w:id="123"/>
    </w:p>
    <w:p w:rsidR="00432201" w:rsidRPr="00432201" w:rsidRDefault="00432201" w:rsidP="000D3303">
      <w:pPr>
        <w:pStyle w:val="Odstavecseseznamem"/>
        <w:keepNext/>
        <w:keepLines/>
        <w:numPr>
          <w:ilvl w:val="1"/>
          <w:numId w:val="14"/>
        </w:numPr>
        <w:spacing w:before="40"/>
        <w:contextualSpacing w:val="0"/>
        <w:outlineLvl w:val="2"/>
        <w:rPr>
          <w:rStyle w:val="Nadpis2Char"/>
          <w:b w:val="0"/>
          <w:bCs w:val="0"/>
          <w:vanish/>
          <w:color w:val="243F60" w:themeColor="accent1" w:themeShade="7F"/>
          <w:sz w:val="24"/>
          <w:szCs w:val="24"/>
        </w:rPr>
      </w:pPr>
      <w:bookmarkStart w:id="124" w:name="_Toc131076048"/>
      <w:bookmarkStart w:id="125" w:name="_Toc131076477"/>
      <w:bookmarkStart w:id="126" w:name="_Toc131076537"/>
      <w:bookmarkStart w:id="127" w:name="_Toc131076597"/>
      <w:bookmarkStart w:id="128" w:name="_Toc131076658"/>
      <w:bookmarkStart w:id="129" w:name="_Toc131077081"/>
      <w:bookmarkStart w:id="130" w:name="_Toc132119159"/>
      <w:bookmarkEnd w:id="124"/>
      <w:bookmarkEnd w:id="125"/>
      <w:bookmarkEnd w:id="126"/>
      <w:bookmarkEnd w:id="127"/>
      <w:bookmarkEnd w:id="128"/>
      <w:bookmarkEnd w:id="129"/>
      <w:bookmarkEnd w:id="130"/>
    </w:p>
    <w:p w:rsidR="001533ED" w:rsidRPr="00155529" w:rsidRDefault="001533ED" w:rsidP="00155529">
      <w:pPr>
        <w:rPr>
          <w:rFonts w:ascii="Arial" w:eastAsiaTheme="majorEastAsia" w:hAnsi="Arial" w:cs="Arial"/>
          <w:bCs/>
          <w:vanish/>
          <w:color w:val="4F81BD" w:themeColor="accent1"/>
          <w:lang w:eastAsia="cs-CZ"/>
        </w:rPr>
      </w:pPr>
      <w:bookmarkStart w:id="131" w:name="_Toc103169318"/>
      <w:bookmarkStart w:id="132" w:name="_Toc103169947"/>
      <w:bookmarkStart w:id="133" w:name="_Toc105503528"/>
      <w:bookmarkStart w:id="134" w:name="_Toc109920055"/>
      <w:bookmarkStart w:id="135" w:name="_Toc109920386"/>
      <w:bookmarkStart w:id="136" w:name="_Toc109978744"/>
      <w:bookmarkStart w:id="137" w:name="_Toc109979131"/>
      <w:bookmarkStart w:id="138" w:name="_Toc109979473"/>
      <w:bookmarkStart w:id="139" w:name="_Toc109979815"/>
      <w:bookmarkStart w:id="140" w:name="_Toc109980157"/>
      <w:bookmarkStart w:id="141" w:name="_Toc110366019"/>
      <w:bookmarkStart w:id="142" w:name="_Toc110366360"/>
      <w:bookmarkStart w:id="143" w:name="_Toc110366701"/>
      <w:bookmarkStart w:id="144" w:name="_Toc110840639"/>
      <w:bookmarkStart w:id="145" w:name="_Toc110866568"/>
      <w:bookmarkStart w:id="146" w:name="_Toc110866919"/>
      <w:bookmarkStart w:id="147" w:name="_Toc110867270"/>
      <w:bookmarkStart w:id="148" w:name="_Toc110867615"/>
      <w:bookmarkStart w:id="149" w:name="_Toc110867954"/>
      <w:bookmarkStart w:id="150" w:name="_Toc115959811"/>
      <w:bookmarkStart w:id="151" w:name="_Toc115960357"/>
      <w:bookmarkStart w:id="152" w:name="_Toc115960725"/>
      <w:bookmarkStart w:id="153" w:name="_Toc115961093"/>
      <w:bookmarkStart w:id="154" w:name="_Toc115961479"/>
      <w:bookmarkStart w:id="155" w:name="_Toc115961865"/>
      <w:bookmarkStart w:id="156" w:name="_Toc120611971"/>
      <w:bookmarkStart w:id="157" w:name="_Toc120612361"/>
      <w:bookmarkStart w:id="158" w:name="_Toc120612751"/>
      <w:bookmarkStart w:id="159" w:name="_Toc120613140"/>
      <w:bookmarkStart w:id="160" w:name="_Toc120613529"/>
      <w:bookmarkEnd w:id="80"/>
      <w:bookmarkEnd w:id="81"/>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p>
    <w:p w:rsidR="001533ED" w:rsidRPr="00155529" w:rsidRDefault="001533ED" w:rsidP="00155529">
      <w:pPr>
        <w:rPr>
          <w:rFonts w:ascii="Arial" w:eastAsiaTheme="majorEastAsia" w:hAnsi="Arial" w:cs="Arial"/>
          <w:bCs/>
          <w:vanish/>
          <w:color w:val="4F81BD" w:themeColor="accent1"/>
          <w:lang w:eastAsia="cs-CZ"/>
        </w:rPr>
      </w:pPr>
      <w:bookmarkStart w:id="161" w:name="_Toc103169319"/>
      <w:bookmarkStart w:id="162" w:name="_Toc103169948"/>
      <w:bookmarkStart w:id="163" w:name="_Toc105503529"/>
      <w:bookmarkStart w:id="164" w:name="_Toc109920056"/>
      <w:bookmarkStart w:id="165" w:name="_Toc109920387"/>
      <w:bookmarkStart w:id="166" w:name="_Toc109978745"/>
      <w:bookmarkStart w:id="167" w:name="_Toc109979132"/>
      <w:bookmarkStart w:id="168" w:name="_Toc109979474"/>
      <w:bookmarkStart w:id="169" w:name="_Toc109979816"/>
      <w:bookmarkStart w:id="170" w:name="_Toc109980158"/>
      <w:bookmarkStart w:id="171" w:name="_Toc110366020"/>
      <w:bookmarkStart w:id="172" w:name="_Toc110366361"/>
      <w:bookmarkStart w:id="173" w:name="_Toc110366702"/>
      <w:bookmarkStart w:id="174" w:name="_Toc110840640"/>
      <w:bookmarkStart w:id="175" w:name="_Toc110866569"/>
      <w:bookmarkStart w:id="176" w:name="_Toc110866920"/>
      <w:bookmarkStart w:id="177" w:name="_Toc110867271"/>
      <w:bookmarkStart w:id="178" w:name="_Toc110867616"/>
      <w:bookmarkStart w:id="179" w:name="_Toc110867955"/>
      <w:bookmarkStart w:id="180" w:name="_Toc115959812"/>
      <w:bookmarkStart w:id="181" w:name="_Toc115960358"/>
      <w:bookmarkStart w:id="182" w:name="_Toc115960726"/>
      <w:bookmarkStart w:id="183" w:name="_Toc115961094"/>
      <w:bookmarkStart w:id="184" w:name="_Toc115961480"/>
      <w:bookmarkStart w:id="185" w:name="_Toc115961866"/>
      <w:bookmarkStart w:id="186" w:name="_Toc120611972"/>
      <w:bookmarkStart w:id="187" w:name="_Toc120612362"/>
      <w:bookmarkStart w:id="188" w:name="_Toc120612752"/>
      <w:bookmarkStart w:id="189" w:name="_Toc120613141"/>
      <w:bookmarkStart w:id="190" w:name="_Toc12061353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p>
    <w:p w:rsidR="001533ED" w:rsidRPr="00155529" w:rsidRDefault="001533ED" w:rsidP="00155529">
      <w:pPr>
        <w:rPr>
          <w:rFonts w:ascii="Arial" w:eastAsiaTheme="majorEastAsia" w:hAnsi="Arial" w:cs="Arial"/>
          <w:bCs/>
          <w:vanish/>
          <w:color w:val="4F81BD" w:themeColor="accent1"/>
          <w:lang w:eastAsia="cs-CZ"/>
        </w:rPr>
      </w:pPr>
      <w:bookmarkStart w:id="191" w:name="_Toc103169320"/>
      <w:bookmarkStart w:id="192" w:name="_Toc103169949"/>
      <w:bookmarkStart w:id="193" w:name="_Toc105503530"/>
      <w:bookmarkStart w:id="194" w:name="_Toc109920057"/>
      <w:bookmarkStart w:id="195" w:name="_Toc109920388"/>
      <w:bookmarkStart w:id="196" w:name="_Toc109978746"/>
      <w:bookmarkStart w:id="197" w:name="_Toc109979133"/>
      <w:bookmarkStart w:id="198" w:name="_Toc109979475"/>
      <w:bookmarkStart w:id="199" w:name="_Toc109979817"/>
      <w:bookmarkStart w:id="200" w:name="_Toc109980159"/>
      <w:bookmarkStart w:id="201" w:name="_Toc110366021"/>
      <w:bookmarkStart w:id="202" w:name="_Toc110366362"/>
      <w:bookmarkStart w:id="203" w:name="_Toc110366703"/>
      <w:bookmarkStart w:id="204" w:name="_Toc110840641"/>
      <w:bookmarkStart w:id="205" w:name="_Toc110866570"/>
      <w:bookmarkStart w:id="206" w:name="_Toc110866921"/>
      <w:bookmarkStart w:id="207" w:name="_Toc110867272"/>
      <w:bookmarkStart w:id="208" w:name="_Toc110867617"/>
      <w:bookmarkStart w:id="209" w:name="_Toc110867956"/>
      <w:bookmarkStart w:id="210" w:name="_Toc115959813"/>
      <w:bookmarkStart w:id="211" w:name="_Toc115960359"/>
      <w:bookmarkStart w:id="212" w:name="_Toc115960727"/>
      <w:bookmarkStart w:id="213" w:name="_Toc115961095"/>
      <w:bookmarkStart w:id="214" w:name="_Toc115961481"/>
      <w:bookmarkStart w:id="215" w:name="_Toc115961867"/>
      <w:bookmarkStart w:id="216" w:name="_Toc120611973"/>
      <w:bookmarkStart w:id="217" w:name="_Toc120612363"/>
      <w:bookmarkStart w:id="218" w:name="_Toc120612753"/>
      <w:bookmarkStart w:id="219" w:name="_Toc120613142"/>
      <w:bookmarkStart w:id="220" w:name="_Toc120613531"/>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p>
    <w:p w:rsidR="001533ED" w:rsidRPr="00155529" w:rsidRDefault="001533ED" w:rsidP="00155529">
      <w:pPr>
        <w:rPr>
          <w:rFonts w:ascii="Arial" w:eastAsiaTheme="majorEastAsia" w:hAnsi="Arial" w:cs="Arial"/>
          <w:bCs/>
          <w:vanish/>
          <w:color w:val="4F81BD" w:themeColor="accent1"/>
          <w:lang w:eastAsia="cs-CZ"/>
        </w:rPr>
      </w:pPr>
      <w:bookmarkStart w:id="221" w:name="_Toc103169321"/>
      <w:bookmarkStart w:id="222" w:name="_Toc103169950"/>
      <w:bookmarkStart w:id="223" w:name="_Toc105503531"/>
      <w:bookmarkStart w:id="224" w:name="_Toc109920058"/>
      <w:bookmarkStart w:id="225" w:name="_Toc109920389"/>
      <w:bookmarkStart w:id="226" w:name="_Toc109978747"/>
      <w:bookmarkStart w:id="227" w:name="_Toc109979134"/>
      <w:bookmarkStart w:id="228" w:name="_Toc109979476"/>
      <w:bookmarkStart w:id="229" w:name="_Toc109979818"/>
      <w:bookmarkStart w:id="230" w:name="_Toc109980160"/>
      <w:bookmarkStart w:id="231" w:name="_Toc110366022"/>
      <w:bookmarkStart w:id="232" w:name="_Toc110366363"/>
      <w:bookmarkStart w:id="233" w:name="_Toc110366704"/>
      <w:bookmarkStart w:id="234" w:name="_Toc110840642"/>
      <w:bookmarkStart w:id="235" w:name="_Toc110866571"/>
      <w:bookmarkStart w:id="236" w:name="_Toc110866922"/>
      <w:bookmarkStart w:id="237" w:name="_Toc110867273"/>
      <w:bookmarkStart w:id="238" w:name="_Toc110867618"/>
      <w:bookmarkStart w:id="239" w:name="_Toc110867957"/>
      <w:bookmarkStart w:id="240" w:name="_Toc115959814"/>
      <w:bookmarkStart w:id="241" w:name="_Toc115960360"/>
      <w:bookmarkStart w:id="242" w:name="_Toc115960728"/>
      <w:bookmarkStart w:id="243" w:name="_Toc115961096"/>
      <w:bookmarkStart w:id="244" w:name="_Toc115961482"/>
      <w:bookmarkStart w:id="245" w:name="_Toc115961868"/>
      <w:bookmarkStart w:id="246" w:name="_Toc120611974"/>
      <w:bookmarkStart w:id="247" w:name="_Toc120612364"/>
      <w:bookmarkStart w:id="248" w:name="_Toc120612754"/>
      <w:bookmarkStart w:id="249" w:name="_Toc120613143"/>
      <w:bookmarkStart w:id="250" w:name="_Toc120613532"/>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p>
    <w:p w:rsidR="007575A9" w:rsidRPr="00155529" w:rsidRDefault="007575A9" w:rsidP="00155529">
      <w:pPr>
        <w:rPr>
          <w:rFonts w:ascii="Arial" w:hAnsi="Arial" w:cs="Arial"/>
          <w:lang w:eastAsia="cs-CZ"/>
        </w:rPr>
      </w:pPr>
    </w:p>
    <w:p w:rsidR="0077774E" w:rsidRPr="0077774E" w:rsidRDefault="0077774E" w:rsidP="000D3303">
      <w:pPr>
        <w:pStyle w:val="Odstavecseseznamem"/>
        <w:keepNext/>
        <w:keepLines/>
        <w:numPr>
          <w:ilvl w:val="0"/>
          <w:numId w:val="15"/>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251" w:name="_Toc109920118"/>
      <w:bookmarkStart w:id="252" w:name="_Toc109920449"/>
      <w:bookmarkStart w:id="253" w:name="_Toc109978810"/>
      <w:bookmarkStart w:id="254" w:name="_Toc109979197"/>
      <w:bookmarkStart w:id="255" w:name="_Toc109979539"/>
      <w:bookmarkStart w:id="256" w:name="_Toc109979881"/>
      <w:bookmarkStart w:id="257" w:name="_Toc109980223"/>
      <w:bookmarkStart w:id="258" w:name="_Toc110366085"/>
      <w:bookmarkStart w:id="259" w:name="_Toc110366426"/>
      <w:bookmarkStart w:id="260" w:name="_Toc110366767"/>
      <w:bookmarkStart w:id="261" w:name="_Toc110840703"/>
      <w:bookmarkStart w:id="262" w:name="_Toc110866632"/>
      <w:bookmarkStart w:id="263" w:name="_Toc110866983"/>
      <w:bookmarkStart w:id="264" w:name="_Toc110867334"/>
      <w:bookmarkStart w:id="265" w:name="_Toc110867679"/>
      <w:bookmarkStart w:id="266" w:name="_Toc110868018"/>
      <w:bookmarkStart w:id="267" w:name="_Toc115959904"/>
      <w:bookmarkStart w:id="268" w:name="_Toc115960450"/>
      <w:bookmarkStart w:id="269" w:name="_Toc115960818"/>
      <w:bookmarkStart w:id="270" w:name="_Toc115961204"/>
      <w:bookmarkStart w:id="271" w:name="_Toc115961590"/>
      <w:bookmarkStart w:id="272" w:name="_Toc115961976"/>
      <w:bookmarkStart w:id="273" w:name="_Toc120612082"/>
      <w:bookmarkStart w:id="274" w:name="_Toc120612472"/>
      <w:bookmarkStart w:id="275" w:name="_Toc120612861"/>
      <w:bookmarkStart w:id="276" w:name="_Toc120613250"/>
      <w:bookmarkStart w:id="277" w:name="_Toc120613639"/>
      <w:bookmarkStart w:id="278" w:name="_Toc131076050"/>
      <w:bookmarkStart w:id="279" w:name="_Toc131076478"/>
      <w:bookmarkStart w:id="280" w:name="_Toc131076538"/>
      <w:bookmarkStart w:id="281" w:name="_Toc131076598"/>
      <w:bookmarkStart w:id="282" w:name="_Toc131076659"/>
      <w:bookmarkStart w:id="283" w:name="_Toc131077082"/>
      <w:bookmarkStart w:id="284" w:name="_Toc105503578"/>
      <w:bookmarkStart w:id="285" w:name="_Toc110867340"/>
      <w:bookmarkStart w:id="286" w:name="_Toc13211916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6"/>
    </w:p>
    <w:p w:rsidR="0077774E" w:rsidRPr="0077774E" w:rsidRDefault="0077774E" w:rsidP="000D3303">
      <w:pPr>
        <w:pStyle w:val="Odstavecseseznamem"/>
        <w:keepNext/>
        <w:keepLines/>
        <w:numPr>
          <w:ilvl w:val="0"/>
          <w:numId w:val="15"/>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287" w:name="_Toc131076479"/>
      <w:bookmarkStart w:id="288" w:name="_Toc131076539"/>
      <w:bookmarkStart w:id="289" w:name="_Toc131076599"/>
      <w:bookmarkStart w:id="290" w:name="_Toc131076660"/>
      <w:bookmarkStart w:id="291" w:name="_Toc131077083"/>
      <w:bookmarkStart w:id="292" w:name="_Toc132119161"/>
      <w:bookmarkEnd w:id="287"/>
      <w:bookmarkEnd w:id="288"/>
      <w:bookmarkEnd w:id="289"/>
      <w:bookmarkEnd w:id="290"/>
      <w:bookmarkEnd w:id="291"/>
      <w:bookmarkEnd w:id="292"/>
    </w:p>
    <w:p w:rsidR="0077774E" w:rsidRPr="0077774E" w:rsidRDefault="0077774E" w:rsidP="000D3303">
      <w:pPr>
        <w:pStyle w:val="Odstavecseseznamem"/>
        <w:keepNext/>
        <w:keepLines/>
        <w:numPr>
          <w:ilvl w:val="1"/>
          <w:numId w:val="15"/>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293" w:name="_Toc131076480"/>
      <w:bookmarkStart w:id="294" w:name="_Toc131076540"/>
      <w:bookmarkStart w:id="295" w:name="_Toc131076600"/>
      <w:bookmarkStart w:id="296" w:name="_Toc131076661"/>
      <w:bookmarkStart w:id="297" w:name="_Toc131077084"/>
      <w:bookmarkStart w:id="298" w:name="_Toc132119162"/>
      <w:bookmarkEnd w:id="293"/>
      <w:bookmarkEnd w:id="294"/>
      <w:bookmarkEnd w:id="295"/>
      <w:bookmarkEnd w:id="296"/>
      <w:bookmarkEnd w:id="297"/>
      <w:bookmarkEnd w:id="298"/>
    </w:p>
    <w:p w:rsidR="007575A9" w:rsidRPr="002E55AB" w:rsidRDefault="007575A9" w:rsidP="000D3303">
      <w:pPr>
        <w:pStyle w:val="Nadpis3"/>
        <w:numPr>
          <w:ilvl w:val="1"/>
          <w:numId w:val="15"/>
        </w:numPr>
      </w:pPr>
      <w:bookmarkStart w:id="299" w:name="_Toc132119163"/>
      <w:r w:rsidRPr="002E55AB">
        <w:t>Arboristické řešení</w:t>
      </w:r>
      <w:bookmarkEnd w:id="299"/>
      <w:r w:rsidRPr="002E55AB">
        <w:t xml:space="preserve"> </w:t>
      </w:r>
      <w:bookmarkEnd w:id="284"/>
      <w:bookmarkEnd w:id="285"/>
    </w:p>
    <w:p w:rsidR="007575A9" w:rsidRPr="002E55AB" w:rsidRDefault="007575A9" w:rsidP="00155529">
      <w:pPr>
        <w:rPr>
          <w:rFonts w:ascii="Arial" w:hAnsi="Arial" w:cs="Arial"/>
          <w:sz w:val="20"/>
          <w:lang w:eastAsia="cs-CZ"/>
        </w:rPr>
      </w:pPr>
    </w:p>
    <w:p w:rsidR="007575A9" w:rsidRPr="002E55AB" w:rsidRDefault="007575A9" w:rsidP="00432201">
      <w:pPr>
        <w:ind w:firstLine="708"/>
        <w:rPr>
          <w:rFonts w:ascii="Arial" w:hAnsi="Arial" w:cs="Arial"/>
          <w:sz w:val="20"/>
        </w:rPr>
      </w:pPr>
      <w:r w:rsidRPr="002E55AB">
        <w:rPr>
          <w:rFonts w:ascii="Arial" w:hAnsi="Arial" w:cs="Arial"/>
          <w:sz w:val="20"/>
        </w:rPr>
        <w:t>Při návrhu byly vyloučeny dřeviny nepůvodní a dřeviny s invazním potenciálem a zároveň dřeviny s atraktivními jedovatými nebo alergenními částmi, které jsou pro volně přístupné prostory spíše nevhodné.</w:t>
      </w:r>
    </w:p>
    <w:p w:rsidR="00227621" w:rsidRPr="002E55AB" w:rsidRDefault="00227621" w:rsidP="00155529">
      <w:pPr>
        <w:rPr>
          <w:rFonts w:ascii="Arial" w:hAnsi="Arial" w:cs="Arial"/>
          <w:sz w:val="20"/>
        </w:rPr>
      </w:pPr>
    </w:p>
    <w:p w:rsidR="007575A9" w:rsidRPr="002E55AB" w:rsidRDefault="007575A9" w:rsidP="00432201">
      <w:pPr>
        <w:ind w:firstLine="708"/>
        <w:rPr>
          <w:rFonts w:ascii="Arial" w:hAnsi="Arial" w:cs="Arial"/>
          <w:sz w:val="20"/>
        </w:rPr>
      </w:pPr>
      <w:r w:rsidRPr="002E55AB">
        <w:rPr>
          <w:rFonts w:ascii="Arial" w:hAnsi="Arial" w:cs="Arial"/>
          <w:sz w:val="20"/>
        </w:rPr>
        <w:t xml:space="preserve">Pro výsadbu jsou navrženy sazenice s kořenovým balem, případně sazenice kontejnerované. Optimální doba pro výsadbu je brzy na jaře (březen-duben) nebo na podzim (září – polovina listopadu). </w:t>
      </w:r>
    </w:p>
    <w:p w:rsidR="00227621" w:rsidRPr="002E55AB" w:rsidRDefault="00227621" w:rsidP="00155529">
      <w:pPr>
        <w:rPr>
          <w:rFonts w:ascii="Arial" w:hAnsi="Arial" w:cs="Arial"/>
          <w:sz w:val="20"/>
        </w:rPr>
      </w:pPr>
    </w:p>
    <w:p w:rsidR="003265D2" w:rsidRPr="002E55AB" w:rsidRDefault="007575A9" w:rsidP="00432201">
      <w:pPr>
        <w:ind w:firstLine="708"/>
        <w:rPr>
          <w:rFonts w:ascii="Arial" w:hAnsi="Arial" w:cs="Arial"/>
          <w:sz w:val="20"/>
        </w:rPr>
      </w:pPr>
      <w:r w:rsidRPr="002E55AB">
        <w:rPr>
          <w:rFonts w:ascii="Arial" w:hAnsi="Arial" w:cs="Arial"/>
          <w:sz w:val="20"/>
        </w:rPr>
        <w:t>Lokality vybrané pro výsadbu lze charakterizovat jako stanoviště s</w:t>
      </w:r>
      <w:r w:rsidR="00227621" w:rsidRPr="002E55AB">
        <w:rPr>
          <w:rFonts w:ascii="Arial" w:hAnsi="Arial" w:cs="Arial"/>
          <w:sz w:val="20"/>
        </w:rPr>
        <w:t xml:space="preserve"> pozměněným </w:t>
      </w:r>
      <w:r w:rsidRPr="002E55AB">
        <w:rPr>
          <w:rFonts w:ascii="Arial" w:hAnsi="Arial" w:cs="Arial"/>
          <w:sz w:val="20"/>
        </w:rPr>
        <w:t>půdním profilem (</w:t>
      </w:r>
      <w:r w:rsidR="00227621" w:rsidRPr="002E55AB">
        <w:rPr>
          <w:rFonts w:ascii="Arial" w:hAnsi="Arial" w:cs="Arial"/>
          <w:sz w:val="20"/>
        </w:rPr>
        <w:t>intravilán města, sídliště</w:t>
      </w:r>
      <w:r w:rsidRPr="002E55AB">
        <w:rPr>
          <w:rFonts w:ascii="Arial" w:hAnsi="Arial" w:cs="Arial"/>
          <w:sz w:val="20"/>
        </w:rPr>
        <w:t>), výsadba tedy vyžaduje nutnost výměny půdy v prokořenitelném prostoru. Zpracování půdy se řídí ČSN 83 9011.</w:t>
      </w:r>
    </w:p>
    <w:p w:rsidR="007575A9" w:rsidRPr="002E55AB" w:rsidRDefault="007575A9" w:rsidP="00155529">
      <w:pPr>
        <w:rPr>
          <w:rFonts w:ascii="Arial" w:hAnsi="Arial" w:cs="Arial"/>
          <w:sz w:val="20"/>
        </w:rPr>
      </w:pPr>
    </w:p>
    <w:p w:rsidR="007575A9" w:rsidRPr="002E55AB" w:rsidRDefault="007575A9" w:rsidP="00432201">
      <w:pPr>
        <w:ind w:firstLine="708"/>
        <w:rPr>
          <w:rFonts w:ascii="Arial" w:hAnsi="Arial" w:cs="Arial"/>
          <w:sz w:val="20"/>
        </w:rPr>
      </w:pPr>
      <w:r w:rsidRPr="002E55AB">
        <w:rPr>
          <w:rFonts w:ascii="Arial" w:hAnsi="Arial" w:cs="Arial"/>
          <w:sz w:val="20"/>
        </w:rPr>
        <w:t>Prokořenitelný prostor je nutný prostor využitelný pro růst kořenového systému vysazovaného stromu. Objem musí odpovídat velikosti daného taxonu, a to jak v kvalitativním, tak kvantitativním smyslu. Podle ČSN 83 9021 musí nezakrytá nebo trvale pro vzduch a vodu propustným krytem opatřená plocha zaujímat nejméně 6 m</w:t>
      </w:r>
      <w:r w:rsidRPr="002E55AB">
        <w:rPr>
          <w:rFonts w:ascii="Arial" w:hAnsi="Arial" w:cs="Arial"/>
          <w:sz w:val="20"/>
          <w:vertAlign w:val="superscript"/>
        </w:rPr>
        <w:t>2</w:t>
      </w:r>
      <w:r w:rsidRPr="002E55AB">
        <w:rPr>
          <w:rFonts w:ascii="Arial" w:hAnsi="Arial" w:cs="Arial"/>
          <w:sz w:val="20"/>
        </w:rPr>
        <w:t>. Prostor pro kořenový systém by měl mít základní plochu nejméně 16 m2 a hloubku nejméně 800 mm.</w:t>
      </w:r>
    </w:p>
    <w:p w:rsidR="00432201" w:rsidRPr="002E55AB" w:rsidRDefault="00432201" w:rsidP="00432201">
      <w:pPr>
        <w:ind w:firstLine="708"/>
        <w:rPr>
          <w:rFonts w:ascii="Arial" w:hAnsi="Arial" w:cs="Arial"/>
          <w:sz w:val="20"/>
        </w:rPr>
      </w:pPr>
    </w:p>
    <w:p w:rsidR="003265D2" w:rsidRPr="002E55AB" w:rsidRDefault="003265D2" w:rsidP="00432201">
      <w:pPr>
        <w:ind w:firstLine="708"/>
        <w:rPr>
          <w:rFonts w:ascii="Arial" w:hAnsi="Arial" w:cs="Arial"/>
          <w:sz w:val="20"/>
        </w:rPr>
      </w:pPr>
      <w:r w:rsidRPr="002E55AB">
        <w:rPr>
          <w:rFonts w:ascii="Arial" w:hAnsi="Arial" w:cs="Arial"/>
          <w:sz w:val="20"/>
        </w:rPr>
        <w:t>Je navržena výměna půdy v celé ploše záhonu do hloubky 1</w:t>
      </w:r>
      <w:r w:rsidR="0077774E">
        <w:rPr>
          <w:rFonts w:ascii="Arial" w:hAnsi="Arial" w:cs="Arial"/>
          <w:sz w:val="20"/>
        </w:rPr>
        <w:t>,2</w:t>
      </w:r>
      <w:r w:rsidRPr="002E55AB">
        <w:rPr>
          <w:rFonts w:ascii="Arial" w:hAnsi="Arial" w:cs="Arial"/>
          <w:sz w:val="20"/>
        </w:rPr>
        <w:t>m. Původní zemina bude nahrazena směsí:</w:t>
      </w:r>
    </w:p>
    <w:p w:rsidR="00432201" w:rsidRPr="002E55AB" w:rsidRDefault="00432201" w:rsidP="00432201">
      <w:pPr>
        <w:ind w:firstLine="708"/>
        <w:rPr>
          <w:rFonts w:ascii="Arial" w:hAnsi="Arial" w:cs="Arial"/>
          <w:sz w:val="20"/>
        </w:rPr>
      </w:pPr>
    </w:p>
    <w:p w:rsidR="003265D2" w:rsidRPr="002E55AB" w:rsidRDefault="003265D2" w:rsidP="00D27164">
      <w:pPr>
        <w:ind w:left="2124"/>
        <w:rPr>
          <w:rFonts w:ascii="Arial" w:hAnsi="Arial" w:cs="Arial"/>
          <w:sz w:val="20"/>
        </w:rPr>
      </w:pPr>
      <w:r w:rsidRPr="002E55AB">
        <w:rPr>
          <w:rFonts w:ascii="Arial" w:hAnsi="Arial" w:cs="Arial"/>
          <w:sz w:val="20"/>
        </w:rPr>
        <w:t>40% původní zemina</w:t>
      </w:r>
    </w:p>
    <w:p w:rsidR="003265D2" w:rsidRPr="002E55AB" w:rsidRDefault="003265D2" w:rsidP="00D27164">
      <w:pPr>
        <w:ind w:left="2124"/>
        <w:rPr>
          <w:rFonts w:ascii="Arial" w:hAnsi="Arial" w:cs="Arial"/>
          <w:sz w:val="20"/>
        </w:rPr>
      </w:pPr>
      <w:r w:rsidRPr="002E55AB">
        <w:rPr>
          <w:rFonts w:ascii="Arial" w:hAnsi="Arial" w:cs="Arial"/>
          <w:sz w:val="20"/>
        </w:rPr>
        <w:t>40% ornice hlinitopísčitá</w:t>
      </w:r>
    </w:p>
    <w:p w:rsidR="003265D2" w:rsidRPr="002E55AB" w:rsidRDefault="003265D2" w:rsidP="00D27164">
      <w:pPr>
        <w:ind w:left="2124"/>
        <w:rPr>
          <w:rFonts w:ascii="Arial" w:hAnsi="Arial" w:cs="Arial"/>
          <w:sz w:val="20"/>
        </w:rPr>
      </w:pPr>
      <w:r w:rsidRPr="002E55AB">
        <w:rPr>
          <w:rFonts w:ascii="Arial" w:hAnsi="Arial" w:cs="Arial"/>
          <w:sz w:val="20"/>
        </w:rPr>
        <w:t>20% kompost nebo biouhel</w:t>
      </w:r>
    </w:p>
    <w:p w:rsidR="003265D2" w:rsidRPr="002E55AB" w:rsidRDefault="003265D2" w:rsidP="00D27164">
      <w:pPr>
        <w:ind w:left="2124"/>
        <w:rPr>
          <w:rFonts w:ascii="Arial" w:hAnsi="Arial" w:cs="Arial"/>
          <w:sz w:val="20"/>
        </w:rPr>
      </w:pPr>
      <w:r w:rsidRPr="002E55AB">
        <w:rPr>
          <w:rFonts w:ascii="Arial" w:hAnsi="Arial" w:cs="Arial"/>
          <w:sz w:val="20"/>
        </w:rPr>
        <w:t xml:space="preserve"> + hydrogel (3kg/1m3)</w:t>
      </w:r>
    </w:p>
    <w:p w:rsidR="003265D2" w:rsidRPr="002E55AB" w:rsidRDefault="003265D2" w:rsidP="00155529">
      <w:pPr>
        <w:rPr>
          <w:rFonts w:ascii="Arial" w:hAnsi="Arial" w:cs="Arial"/>
          <w:sz w:val="20"/>
        </w:rPr>
      </w:pPr>
    </w:p>
    <w:p w:rsidR="007575A9" w:rsidRPr="002E55AB" w:rsidRDefault="003265D2" w:rsidP="00155529">
      <w:pPr>
        <w:rPr>
          <w:rFonts w:ascii="Arial" w:hAnsi="Arial" w:cs="Arial"/>
          <w:sz w:val="20"/>
        </w:rPr>
      </w:pPr>
      <w:r w:rsidRPr="002E55AB">
        <w:rPr>
          <w:rFonts w:ascii="Arial" w:hAnsi="Arial" w:cs="Arial"/>
          <w:sz w:val="20"/>
        </w:rPr>
        <w:t xml:space="preserve"> </w:t>
      </w:r>
      <w:r w:rsidR="00432201" w:rsidRPr="002E55AB">
        <w:rPr>
          <w:rFonts w:ascii="Arial" w:hAnsi="Arial" w:cs="Arial"/>
          <w:sz w:val="20"/>
        </w:rPr>
        <w:tab/>
      </w:r>
      <w:r w:rsidRPr="002E55AB">
        <w:rPr>
          <w:rFonts w:ascii="Arial" w:hAnsi="Arial" w:cs="Arial"/>
          <w:sz w:val="20"/>
        </w:rPr>
        <w:t xml:space="preserve">V situaci, kdy po vytěžení původní zeminy se bude kumulovat vrstva cca 30cm a více vody na dně výkopu, je nutné zřídit drenážní vrstvu – drcené kamenivo frakce </w:t>
      </w:r>
      <w:r w:rsidR="00E37435" w:rsidRPr="002E55AB">
        <w:rPr>
          <w:rFonts w:ascii="Arial" w:hAnsi="Arial" w:cs="Arial"/>
          <w:sz w:val="20"/>
        </w:rPr>
        <w:t>16</w:t>
      </w:r>
      <w:r w:rsidRPr="002E55AB">
        <w:rPr>
          <w:rFonts w:ascii="Arial" w:hAnsi="Arial" w:cs="Arial"/>
          <w:sz w:val="20"/>
        </w:rPr>
        <w:t xml:space="preserve">-64cca </w:t>
      </w:r>
      <w:r w:rsidR="00E37435" w:rsidRPr="002E55AB">
        <w:rPr>
          <w:rFonts w:ascii="Arial" w:hAnsi="Arial" w:cs="Arial"/>
          <w:sz w:val="20"/>
        </w:rPr>
        <w:t xml:space="preserve">ve vrstvě 30cm. Horní část zemního balu </w:t>
      </w:r>
      <w:r w:rsidR="0077774E">
        <w:rPr>
          <w:rFonts w:ascii="Arial" w:hAnsi="Arial" w:cs="Arial"/>
          <w:sz w:val="20"/>
        </w:rPr>
        <w:t xml:space="preserve">dřeviny </w:t>
      </w:r>
      <w:r w:rsidR="00E37435" w:rsidRPr="002E55AB">
        <w:rPr>
          <w:rFonts w:ascii="Arial" w:hAnsi="Arial" w:cs="Arial"/>
          <w:sz w:val="20"/>
        </w:rPr>
        <w:t xml:space="preserve">musí být pak </w:t>
      </w:r>
      <w:r w:rsidR="0077774E">
        <w:rPr>
          <w:rFonts w:ascii="Arial" w:hAnsi="Arial" w:cs="Arial"/>
          <w:sz w:val="20"/>
        </w:rPr>
        <w:t xml:space="preserve">zasazena </w:t>
      </w:r>
      <w:r w:rsidR="00E37435" w:rsidRPr="002E55AB">
        <w:rPr>
          <w:rFonts w:ascii="Arial" w:hAnsi="Arial" w:cs="Arial"/>
          <w:sz w:val="20"/>
        </w:rPr>
        <w:t>naopak o cca 5cm nad terénem.</w:t>
      </w:r>
    </w:p>
    <w:p w:rsidR="007575A9" w:rsidRPr="00155529" w:rsidRDefault="007575A9" w:rsidP="00155529">
      <w:pPr>
        <w:rPr>
          <w:rFonts w:ascii="Arial" w:hAnsi="Arial" w:cs="Arial"/>
          <w:lang w:eastAsia="cs-CZ"/>
        </w:rPr>
      </w:pPr>
    </w:p>
    <w:p w:rsidR="007575A9" w:rsidRPr="00155529" w:rsidRDefault="007575A9" w:rsidP="00155529">
      <w:pPr>
        <w:rPr>
          <w:rFonts w:ascii="Arial" w:hAnsi="Arial" w:cs="Arial"/>
          <w:lang w:eastAsia="cs-CZ"/>
        </w:rPr>
      </w:pPr>
    </w:p>
    <w:p w:rsidR="00432201" w:rsidRPr="00432201" w:rsidRDefault="00432201" w:rsidP="000D3303">
      <w:pPr>
        <w:pStyle w:val="Odstavecseseznamem"/>
        <w:keepNext/>
        <w:keepLines/>
        <w:numPr>
          <w:ilvl w:val="0"/>
          <w:numId w:val="10"/>
        </w:numPr>
        <w:spacing w:before="40"/>
        <w:contextualSpacing w:val="0"/>
        <w:outlineLvl w:val="2"/>
        <w:rPr>
          <w:rFonts w:asciiTheme="majorHAnsi" w:eastAsiaTheme="majorEastAsia" w:hAnsiTheme="majorHAnsi" w:cstheme="majorBidi"/>
          <w:vanish/>
          <w:color w:val="243F60" w:themeColor="accent1" w:themeShade="7F"/>
          <w:sz w:val="28"/>
          <w:szCs w:val="24"/>
        </w:rPr>
      </w:pPr>
      <w:bookmarkStart w:id="300" w:name="_Toc103169369"/>
      <w:bookmarkStart w:id="301" w:name="_Toc103169998"/>
      <w:bookmarkStart w:id="302" w:name="_Toc105503579"/>
      <w:bookmarkStart w:id="303" w:name="_Toc109920125"/>
      <w:bookmarkStart w:id="304" w:name="_Toc109920456"/>
      <w:bookmarkStart w:id="305" w:name="_Toc109978817"/>
      <w:bookmarkStart w:id="306" w:name="_Toc109979204"/>
      <w:bookmarkStart w:id="307" w:name="_Toc109979546"/>
      <w:bookmarkStart w:id="308" w:name="_Toc109979888"/>
      <w:bookmarkStart w:id="309" w:name="_Toc109980230"/>
      <w:bookmarkStart w:id="310" w:name="_Toc110366092"/>
      <w:bookmarkStart w:id="311" w:name="_Toc110366433"/>
      <w:bookmarkStart w:id="312" w:name="_Toc110366774"/>
      <w:bookmarkStart w:id="313" w:name="_Toc110840710"/>
      <w:bookmarkStart w:id="314" w:name="_Toc110866639"/>
      <w:bookmarkStart w:id="315" w:name="_Toc110866990"/>
      <w:bookmarkStart w:id="316" w:name="_Toc110867341"/>
      <w:bookmarkStart w:id="317" w:name="_Toc110867686"/>
      <w:bookmarkStart w:id="318" w:name="_Toc110868025"/>
      <w:bookmarkStart w:id="319" w:name="_Toc115959911"/>
      <w:bookmarkStart w:id="320" w:name="_Toc115960457"/>
      <w:bookmarkStart w:id="321" w:name="_Toc115960825"/>
      <w:bookmarkStart w:id="322" w:name="_Toc115961211"/>
      <w:bookmarkStart w:id="323" w:name="_Toc115961597"/>
      <w:bookmarkStart w:id="324" w:name="_Toc115961983"/>
      <w:bookmarkStart w:id="325" w:name="_Toc120612089"/>
      <w:bookmarkStart w:id="326" w:name="_Toc120612479"/>
      <w:bookmarkStart w:id="327" w:name="_Toc120612868"/>
      <w:bookmarkStart w:id="328" w:name="_Toc120613257"/>
      <w:bookmarkStart w:id="329" w:name="_Toc120613646"/>
      <w:bookmarkStart w:id="330" w:name="_Toc131076055"/>
      <w:bookmarkStart w:id="331" w:name="_Toc131076482"/>
      <w:bookmarkStart w:id="332" w:name="_Toc131076542"/>
      <w:bookmarkStart w:id="333" w:name="_Toc131076602"/>
      <w:bookmarkStart w:id="334" w:name="_Toc131076663"/>
      <w:bookmarkStart w:id="335" w:name="_Toc131077086"/>
      <w:bookmarkStart w:id="336" w:name="_Toc105503596"/>
      <w:bookmarkStart w:id="337" w:name="_Toc110867356"/>
      <w:bookmarkStart w:id="338" w:name="_Toc132119164"/>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8"/>
    </w:p>
    <w:p w:rsidR="00432201" w:rsidRPr="00432201" w:rsidRDefault="00432201" w:rsidP="000D3303">
      <w:pPr>
        <w:pStyle w:val="Odstavecseseznamem"/>
        <w:keepNext/>
        <w:keepLines/>
        <w:numPr>
          <w:ilvl w:val="1"/>
          <w:numId w:val="10"/>
        </w:numPr>
        <w:spacing w:before="40"/>
        <w:contextualSpacing w:val="0"/>
        <w:outlineLvl w:val="2"/>
        <w:rPr>
          <w:rFonts w:asciiTheme="majorHAnsi" w:eastAsiaTheme="majorEastAsia" w:hAnsiTheme="majorHAnsi" w:cstheme="majorBidi"/>
          <w:vanish/>
          <w:color w:val="243F60" w:themeColor="accent1" w:themeShade="7F"/>
          <w:sz w:val="28"/>
          <w:szCs w:val="24"/>
        </w:rPr>
      </w:pPr>
      <w:bookmarkStart w:id="339" w:name="_Toc131076056"/>
      <w:bookmarkStart w:id="340" w:name="_Toc131076483"/>
      <w:bookmarkStart w:id="341" w:name="_Toc131076543"/>
      <w:bookmarkStart w:id="342" w:name="_Toc131076603"/>
      <w:bookmarkStart w:id="343" w:name="_Toc131076664"/>
      <w:bookmarkStart w:id="344" w:name="_Toc131077087"/>
      <w:bookmarkStart w:id="345" w:name="_Toc132119165"/>
      <w:bookmarkEnd w:id="339"/>
      <w:bookmarkEnd w:id="340"/>
      <w:bookmarkEnd w:id="341"/>
      <w:bookmarkEnd w:id="342"/>
      <w:bookmarkEnd w:id="343"/>
      <w:bookmarkEnd w:id="344"/>
      <w:bookmarkEnd w:id="345"/>
    </w:p>
    <w:p w:rsidR="00432201" w:rsidRPr="00432201" w:rsidRDefault="00432201" w:rsidP="000D3303">
      <w:pPr>
        <w:pStyle w:val="Odstavecseseznamem"/>
        <w:keepNext/>
        <w:keepLines/>
        <w:numPr>
          <w:ilvl w:val="1"/>
          <w:numId w:val="10"/>
        </w:numPr>
        <w:spacing w:before="40"/>
        <w:contextualSpacing w:val="0"/>
        <w:outlineLvl w:val="2"/>
        <w:rPr>
          <w:rFonts w:asciiTheme="majorHAnsi" w:eastAsiaTheme="majorEastAsia" w:hAnsiTheme="majorHAnsi" w:cstheme="majorBidi"/>
          <w:vanish/>
          <w:color w:val="243F60" w:themeColor="accent1" w:themeShade="7F"/>
          <w:sz w:val="28"/>
          <w:szCs w:val="24"/>
        </w:rPr>
      </w:pPr>
      <w:bookmarkStart w:id="346" w:name="_Toc131076057"/>
      <w:bookmarkStart w:id="347" w:name="_Toc131076484"/>
      <w:bookmarkStart w:id="348" w:name="_Toc131076544"/>
      <w:bookmarkStart w:id="349" w:name="_Toc131076604"/>
      <w:bookmarkStart w:id="350" w:name="_Toc131076665"/>
      <w:bookmarkStart w:id="351" w:name="_Toc131077088"/>
      <w:bookmarkStart w:id="352" w:name="_Toc132119166"/>
      <w:bookmarkEnd w:id="346"/>
      <w:bookmarkEnd w:id="347"/>
      <w:bookmarkEnd w:id="348"/>
      <w:bookmarkEnd w:id="349"/>
      <w:bookmarkEnd w:id="350"/>
      <w:bookmarkEnd w:id="351"/>
      <w:bookmarkEnd w:id="352"/>
    </w:p>
    <w:p w:rsidR="00432201" w:rsidRPr="00432201" w:rsidRDefault="00432201" w:rsidP="000D3303">
      <w:pPr>
        <w:pStyle w:val="Odstavecseseznamem"/>
        <w:keepNext/>
        <w:keepLines/>
        <w:numPr>
          <w:ilvl w:val="2"/>
          <w:numId w:val="10"/>
        </w:numPr>
        <w:spacing w:before="40"/>
        <w:contextualSpacing w:val="0"/>
        <w:outlineLvl w:val="2"/>
        <w:rPr>
          <w:rFonts w:asciiTheme="majorHAnsi" w:eastAsiaTheme="majorEastAsia" w:hAnsiTheme="majorHAnsi" w:cstheme="majorBidi"/>
          <w:vanish/>
          <w:color w:val="243F60" w:themeColor="accent1" w:themeShade="7F"/>
          <w:sz w:val="28"/>
          <w:szCs w:val="24"/>
        </w:rPr>
      </w:pPr>
      <w:bookmarkStart w:id="353" w:name="_Toc131076058"/>
      <w:bookmarkStart w:id="354" w:name="_Toc131076485"/>
      <w:bookmarkStart w:id="355" w:name="_Toc131076545"/>
      <w:bookmarkStart w:id="356" w:name="_Toc131076605"/>
      <w:bookmarkStart w:id="357" w:name="_Toc131076666"/>
      <w:bookmarkStart w:id="358" w:name="_Toc131077089"/>
      <w:bookmarkStart w:id="359" w:name="_Toc132119167"/>
      <w:bookmarkEnd w:id="353"/>
      <w:bookmarkEnd w:id="354"/>
      <w:bookmarkEnd w:id="355"/>
      <w:bookmarkEnd w:id="356"/>
      <w:bookmarkEnd w:id="357"/>
      <w:bookmarkEnd w:id="358"/>
      <w:bookmarkEnd w:id="359"/>
    </w:p>
    <w:p w:rsidR="00432201" w:rsidRPr="00432201" w:rsidRDefault="00432201" w:rsidP="000D3303">
      <w:pPr>
        <w:pStyle w:val="Odstavecseseznamem"/>
        <w:keepNext/>
        <w:keepLines/>
        <w:numPr>
          <w:ilvl w:val="2"/>
          <w:numId w:val="10"/>
        </w:numPr>
        <w:spacing w:before="40"/>
        <w:contextualSpacing w:val="0"/>
        <w:outlineLvl w:val="2"/>
        <w:rPr>
          <w:rFonts w:asciiTheme="majorHAnsi" w:eastAsiaTheme="majorEastAsia" w:hAnsiTheme="majorHAnsi" w:cstheme="majorBidi"/>
          <w:vanish/>
          <w:color w:val="243F60" w:themeColor="accent1" w:themeShade="7F"/>
          <w:sz w:val="28"/>
          <w:szCs w:val="24"/>
        </w:rPr>
      </w:pPr>
      <w:bookmarkStart w:id="360" w:name="_Toc131076059"/>
      <w:bookmarkStart w:id="361" w:name="_Toc131076486"/>
      <w:bookmarkStart w:id="362" w:name="_Toc131076546"/>
      <w:bookmarkStart w:id="363" w:name="_Toc131076606"/>
      <w:bookmarkStart w:id="364" w:name="_Toc131076667"/>
      <w:bookmarkStart w:id="365" w:name="_Toc131077090"/>
      <w:bookmarkStart w:id="366" w:name="_Toc132119168"/>
      <w:bookmarkEnd w:id="360"/>
      <w:bookmarkEnd w:id="361"/>
      <w:bookmarkEnd w:id="362"/>
      <w:bookmarkEnd w:id="363"/>
      <w:bookmarkEnd w:id="364"/>
      <w:bookmarkEnd w:id="365"/>
      <w:bookmarkEnd w:id="366"/>
    </w:p>
    <w:p w:rsidR="00432201" w:rsidRPr="00432201" w:rsidRDefault="00432201" w:rsidP="000D3303">
      <w:pPr>
        <w:pStyle w:val="Odstavecseseznamem"/>
        <w:keepNext/>
        <w:keepLines/>
        <w:numPr>
          <w:ilvl w:val="2"/>
          <w:numId w:val="10"/>
        </w:numPr>
        <w:spacing w:before="40"/>
        <w:contextualSpacing w:val="0"/>
        <w:outlineLvl w:val="2"/>
        <w:rPr>
          <w:rFonts w:asciiTheme="majorHAnsi" w:eastAsiaTheme="majorEastAsia" w:hAnsiTheme="majorHAnsi" w:cstheme="majorBidi"/>
          <w:vanish/>
          <w:color w:val="243F60" w:themeColor="accent1" w:themeShade="7F"/>
          <w:sz w:val="28"/>
          <w:szCs w:val="24"/>
        </w:rPr>
      </w:pPr>
      <w:bookmarkStart w:id="367" w:name="_Toc131076060"/>
      <w:bookmarkStart w:id="368" w:name="_Toc131076487"/>
      <w:bookmarkStart w:id="369" w:name="_Toc131076547"/>
      <w:bookmarkStart w:id="370" w:name="_Toc131076607"/>
      <w:bookmarkStart w:id="371" w:name="_Toc131076668"/>
      <w:bookmarkStart w:id="372" w:name="_Toc131077091"/>
      <w:bookmarkStart w:id="373" w:name="_Toc132119169"/>
      <w:bookmarkEnd w:id="367"/>
      <w:bookmarkEnd w:id="368"/>
      <w:bookmarkEnd w:id="369"/>
      <w:bookmarkEnd w:id="370"/>
      <w:bookmarkEnd w:id="371"/>
      <w:bookmarkEnd w:id="372"/>
      <w:bookmarkEnd w:id="373"/>
    </w:p>
    <w:p w:rsidR="002E55AB" w:rsidRPr="002E55AB" w:rsidRDefault="002E55AB" w:rsidP="000D3303">
      <w:pPr>
        <w:pStyle w:val="Odstavecseseznamem"/>
        <w:keepNext/>
        <w:keepLines/>
        <w:numPr>
          <w:ilvl w:val="0"/>
          <w:numId w:val="16"/>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374" w:name="_Toc131076061"/>
      <w:bookmarkStart w:id="375" w:name="_Toc131076488"/>
      <w:bookmarkStart w:id="376" w:name="_Toc131076548"/>
      <w:bookmarkStart w:id="377" w:name="_Toc131076608"/>
      <w:bookmarkStart w:id="378" w:name="_Toc131076669"/>
      <w:bookmarkStart w:id="379" w:name="_Toc131077092"/>
      <w:bookmarkStart w:id="380" w:name="_Toc132119170"/>
      <w:bookmarkEnd w:id="374"/>
      <w:bookmarkEnd w:id="375"/>
      <w:bookmarkEnd w:id="376"/>
      <w:bookmarkEnd w:id="377"/>
      <w:bookmarkEnd w:id="378"/>
      <w:bookmarkEnd w:id="379"/>
      <w:bookmarkEnd w:id="380"/>
    </w:p>
    <w:p w:rsidR="002E55AB" w:rsidRPr="002E55AB" w:rsidRDefault="002E55AB" w:rsidP="000D3303">
      <w:pPr>
        <w:pStyle w:val="Odstavecseseznamem"/>
        <w:keepNext/>
        <w:keepLines/>
        <w:numPr>
          <w:ilvl w:val="0"/>
          <w:numId w:val="16"/>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381" w:name="_Toc131076062"/>
      <w:bookmarkStart w:id="382" w:name="_Toc131076489"/>
      <w:bookmarkStart w:id="383" w:name="_Toc131076549"/>
      <w:bookmarkStart w:id="384" w:name="_Toc131076609"/>
      <w:bookmarkStart w:id="385" w:name="_Toc131076670"/>
      <w:bookmarkStart w:id="386" w:name="_Toc131077093"/>
      <w:bookmarkStart w:id="387" w:name="_Toc132119171"/>
      <w:bookmarkEnd w:id="381"/>
      <w:bookmarkEnd w:id="382"/>
      <w:bookmarkEnd w:id="383"/>
      <w:bookmarkEnd w:id="384"/>
      <w:bookmarkEnd w:id="385"/>
      <w:bookmarkEnd w:id="386"/>
      <w:bookmarkEnd w:id="387"/>
    </w:p>
    <w:p w:rsidR="002E55AB" w:rsidRPr="002E55AB" w:rsidRDefault="002E55AB" w:rsidP="000D3303">
      <w:pPr>
        <w:pStyle w:val="Odstavecseseznamem"/>
        <w:keepNext/>
        <w:keepLines/>
        <w:numPr>
          <w:ilvl w:val="1"/>
          <w:numId w:val="16"/>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388" w:name="_Toc131076063"/>
      <w:bookmarkStart w:id="389" w:name="_Toc131076490"/>
      <w:bookmarkStart w:id="390" w:name="_Toc131076550"/>
      <w:bookmarkStart w:id="391" w:name="_Toc131076610"/>
      <w:bookmarkStart w:id="392" w:name="_Toc131076671"/>
      <w:bookmarkStart w:id="393" w:name="_Toc131077094"/>
      <w:bookmarkStart w:id="394" w:name="_Toc132119172"/>
      <w:bookmarkEnd w:id="388"/>
      <w:bookmarkEnd w:id="389"/>
      <w:bookmarkEnd w:id="390"/>
      <w:bookmarkEnd w:id="391"/>
      <w:bookmarkEnd w:id="392"/>
      <w:bookmarkEnd w:id="393"/>
      <w:bookmarkEnd w:id="394"/>
    </w:p>
    <w:p w:rsidR="002E55AB" w:rsidRPr="002E55AB" w:rsidRDefault="002E55AB" w:rsidP="000D3303">
      <w:pPr>
        <w:pStyle w:val="Odstavecseseznamem"/>
        <w:keepNext/>
        <w:keepLines/>
        <w:numPr>
          <w:ilvl w:val="1"/>
          <w:numId w:val="16"/>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395" w:name="_Toc131076064"/>
      <w:bookmarkStart w:id="396" w:name="_Toc131076491"/>
      <w:bookmarkStart w:id="397" w:name="_Toc131076551"/>
      <w:bookmarkStart w:id="398" w:name="_Toc131076611"/>
      <w:bookmarkStart w:id="399" w:name="_Toc131076672"/>
      <w:bookmarkStart w:id="400" w:name="_Toc131077095"/>
      <w:bookmarkStart w:id="401" w:name="_Toc132119173"/>
      <w:bookmarkEnd w:id="395"/>
      <w:bookmarkEnd w:id="396"/>
      <w:bookmarkEnd w:id="397"/>
      <w:bookmarkEnd w:id="398"/>
      <w:bookmarkEnd w:id="399"/>
      <w:bookmarkEnd w:id="400"/>
      <w:bookmarkEnd w:id="401"/>
    </w:p>
    <w:p w:rsidR="007575A9" w:rsidRPr="002E55AB" w:rsidRDefault="007575A9" w:rsidP="000D3303">
      <w:pPr>
        <w:pStyle w:val="Nadpis3"/>
        <w:numPr>
          <w:ilvl w:val="1"/>
          <w:numId w:val="16"/>
        </w:numPr>
      </w:pPr>
      <w:bookmarkStart w:id="402" w:name="_Toc132119174"/>
      <w:r w:rsidRPr="002E55AB">
        <w:t>Soupis osazované zeleně</w:t>
      </w:r>
      <w:bookmarkEnd w:id="336"/>
      <w:bookmarkEnd w:id="337"/>
      <w:bookmarkEnd w:id="402"/>
    </w:p>
    <w:p w:rsidR="007575A9" w:rsidRPr="00155529" w:rsidRDefault="007575A9" w:rsidP="00155529">
      <w:pPr>
        <w:rPr>
          <w:rFonts w:ascii="Arial" w:hAnsi="Arial" w:cs="Arial"/>
          <w:lang w:eastAsia="cs-CZ"/>
        </w:rPr>
      </w:pPr>
    </w:p>
    <w:tbl>
      <w:tblPr>
        <w:tblW w:w="7200" w:type="dxa"/>
        <w:jc w:val="center"/>
        <w:tblCellMar>
          <w:left w:w="70" w:type="dxa"/>
          <w:right w:w="70" w:type="dxa"/>
        </w:tblCellMar>
        <w:tblLook w:val="04A0" w:firstRow="1" w:lastRow="0" w:firstColumn="1" w:lastColumn="0" w:noHBand="0" w:noVBand="1"/>
      </w:tblPr>
      <w:tblGrid>
        <w:gridCol w:w="5020"/>
        <w:gridCol w:w="1340"/>
        <w:gridCol w:w="840"/>
      </w:tblGrid>
      <w:tr w:rsidR="00606DF7" w:rsidRPr="00606DF7" w:rsidTr="00606DF7">
        <w:trPr>
          <w:trHeight w:val="315"/>
          <w:jc w:val="center"/>
        </w:trPr>
        <w:tc>
          <w:tcPr>
            <w:tcW w:w="5020" w:type="dxa"/>
            <w:tcBorders>
              <w:top w:val="single" w:sz="4" w:space="0" w:color="auto"/>
              <w:left w:val="single" w:sz="4" w:space="0" w:color="auto"/>
              <w:bottom w:val="single" w:sz="4" w:space="0" w:color="auto"/>
              <w:right w:val="nil"/>
            </w:tcBorders>
            <w:shd w:val="clear" w:color="auto" w:fill="auto"/>
            <w:noWrap/>
            <w:vAlign w:val="bottom"/>
            <w:hideMark/>
          </w:tcPr>
          <w:p w:rsidR="00606DF7" w:rsidRPr="00606DF7" w:rsidRDefault="00606DF7" w:rsidP="00606DF7">
            <w:pPr>
              <w:rPr>
                <w:rFonts w:ascii="Calibri" w:eastAsia="Times New Roman" w:hAnsi="Calibri" w:cs="Calibri"/>
                <w:b/>
                <w:bCs/>
                <w:sz w:val="24"/>
                <w:szCs w:val="24"/>
                <w:lang w:eastAsia="cs-CZ"/>
              </w:rPr>
            </w:pPr>
            <w:r w:rsidRPr="00606DF7">
              <w:rPr>
                <w:rFonts w:ascii="Calibri" w:eastAsia="Times New Roman" w:hAnsi="Calibri" w:cs="Calibri"/>
                <w:b/>
                <w:bCs/>
                <w:sz w:val="24"/>
                <w:szCs w:val="24"/>
                <w:lang w:eastAsia="cs-CZ"/>
              </w:rPr>
              <w:t>Stromy</w:t>
            </w:r>
          </w:p>
        </w:tc>
        <w:tc>
          <w:tcPr>
            <w:tcW w:w="134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sz w:val="24"/>
                <w:szCs w:val="24"/>
                <w:lang w:eastAsia="cs-CZ"/>
              </w:rPr>
            </w:pPr>
            <w:r w:rsidRPr="00606DF7">
              <w:rPr>
                <w:rFonts w:ascii="Calibri" w:eastAsia="Times New Roman" w:hAnsi="Calibri" w:cs="Calibri"/>
                <w:sz w:val="24"/>
                <w:szCs w:val="24"/>
                <w:lang w:eastAsia="cs-CZ"/>
              </w:rPr>
              <w:t>99</w:t>
            </w:r>
          </w:p>
        </w:tc>
        <w:tc>
          <w:tcPr>
            <w:tcW w:w="840" w:type="dxa"/>
            <w:tcBorders>
              <w:top w:val="single" w:sz="4" w:space="0" w:color="auto"/>
              <w:left w:val="nil"/>
              <w:bottom w:val="single" w:sz="4" w:space="0" w:color="auto"/>
              <w:right w:val="single" w:sz="4" w:space="0" w:color="auto"/>
            </w:tcBorders>
            <w:shd w:val="clear" w:color="auto" w:fill="auto"/>
            <w:noWrap/>
            <w:vAlign w:val="bottom"/>
            <w:hideMark/>
          </w:tcPr>
          <w:p w:rsidR="00606DF7" w:rsidRPr="00606DF7" w:rsidRDefault="00606DF7" w:rsidP="00606DF7">
            <w:pPr>
              <w:jc w:val="right"/>
              <w:rPr>
                <w:rFonts w:ascii="Calibri" w:eastAsia="Times New Roman" w:hAnsi="Calibri" w:cs="Calibri"/>
                <w:sz w:val="24"/>
                <w:szCs w:val="24"/>
                <w:lang w:eastAsia="cs-CZ"/>
              </w:rPr>
            </w:pPr>
            <w:r w:rsidRPr="00606DF7">
              <w:rPr>
                <w:rFonts w:ascii="Calibri" w:eastAsia="Times New Roman" w:hAnsi="Calibri" w:cs="Calibri"/>
                <w:sz w:val="24"/>
                <w:szCs w:val="24"/>
                <w:lang w:eastAsia="cs-CZ"/>
              </w:rPr>
              <w:t>6</w:t>
            </w:r>
          </w:p>
        </w:tc>
      </w:tr>
      <w:tr w:rsidR="00606DF7" w:rsidRPr="00606DF7" w:rsidTr="00606DF7">
        <w:trPr>
          <w:trHeight w:val="315"/>
          <w:jc w:val="center"/>
        </w:trPr>
        <w:tc>
          <w:tcPr>
            <w:tcW w:w="5020" w:type="dxa"/>
            <w:tcBorders>
              <w:top w:val="nil"/>
              <w:left w:val="single" w:sz="4" w:space="0" w:color="auto"/>
              <w:bottom w:val="single" w:sz="4" w:space="0" w:color="auto"/>
              <w:right w:val="nil"/>
            </w:tcBorders>
            <w:shd w:val="clear" w:color="auto" w:fill="auto"/>
            <w:noWrap/>
            <w:vAlign w:val="bottom"/>
            <w:hideMark/>
          </w:tcPr>
          <w:p w:rsidR="00606DF7" w:rsidRPr="00606DF7" w:rsidRDefault="00606DF7" w:rsidP="00606DF7">
            <w:pPr>
              <w:rPr>
                <w:rFonts w:ascii="Calibri" w:eastAsia="Times New Roman" w:hAnsi="Calibri" w:cs="Calibri"/>
                <w:b/>
                <w:bCs/>
                <w:sz w:val="24"/>
                <w:szCs w:val="24"/>
                <w:lang w:eastAsia="cs-CZ"/>
              </w:rPr>
            </w:pPr>
            <w:r w:rsidRPr="00606DF7">
              <w:rPr>
                <w:rFonts w:ascii="Calibri" w:eastAsia="Times New Roman" w:hAnsi="Calibri" w:cs="Calibri"/>
                <w:b/>
                <w:bCs/>
                <w:sz w:val="24"/>
                <w:szCs w:val="24"/>
                <w:lang w:eastAsia="cs-CZ"/>
              </w:rPr>
              <w:t>Keře</w:t>
            </w:r>
          </w:p>
        </w:tc>
        <w:tc>
          <w:tcPr>
            <w:tcW w:w="1340" w:type="dxa"/>
            <w:vMerge/>
            <w:tcBorders>
              <w:top w:val="single" w:sz="4" w:space="0" w:color="auto"/>
              <w:left w:val="single" w:sz="4" w:space="0" w:color="auto"/>
              <w:bottom w:val="single" w:sz="4" w:space="0" w:color="000000"/>
              <w:right w:val="single" w:sz="4" w:space="0" w:color="auto"/>
            </w:tcBorders>
            <w:vAlign w:val="center"/>
            <w:hideMark/>
          </w:tcPr>
          <w:p w:rsidR="00606DF7" w:rsidRPr="00606DF7" w:rsidRDefault="00606DF7" w:rsidP="00606DF7">
            <w:pPr>
              <w:rPr>
                <w:rFonts w:ascii="Calibri" w:eastAsia="Times New Roman" w:hAnsi="Calibri" w:cs="Calibri"/>
                <w:sz w:val="24"/>
                <w:szCs w:val="24"/>
                <w:lang w:eastAsia="cs-CZ"/>
              </w:rPr>
            </w:pPr>
          </w:p>
        </w:tc>
        <w:tc>
          <w:tcPr>
            <w:tcW w:w="840" w:type="dxa"/>
            <w:tcBorders>
              <w:top w:val="nil"/>
              <w:left w:val="nil"/>
              <w:bottom w:val="single" w:sz="4" w:space="0" w:color="auto"/>
              <w:right w:val="single" w:sz="4" w:space="0" w:color="auto"/>
            </w:tcBorders>
            <w:shd w:val="clear" w:color="auto" w:fill="auto"/>
            <w:noWrap/>
            <w:vAlign w:val="bottom"/>
            <w:hideMark/>
          </w:tcPr>
          <w:p w:rsidR="00606DF7" w:rsidRPr="00606DF7" w:rsidRDefault="00606DF7" w:rsidP="00606DF7">
            <w:pPr>
              <w:jc w:val="right"/>
              <w:rPr>
                <w:rFonts w:ascii="Calibri" w:eastAsia="Times New Roman" w:hAnsi="Calibri" w:cs="Calibri"/>
                <w:sz w:val="24"/>
                <w:szCs w:val="24"/>
                <w:lang w:eastAsia="cs-CZ"/>
              </w:rPr>
            </w:pPr>
            <w:r w:rsidRPr="00606DF7">
              <w:rPr>
                <w:rFonts w:ascii="Calibri" w:eastAsia="Times New Roman" w:hAnsi="Calibri" w:cs="Calibri"/>
                <w:sz w:val="24"/>
                <w:szCs w:val="24"/>
                <w:lang w:eastAsia="cs-CZ"/>
              </w:rPr>
              <w:t>260</w:t>
            </w:r>
          </w:p>
        </w:tc>
      </w:tr>
    </w:tbl>
    <w:p w:rsidR="007575A9" w:rsidRPr="00155529" w:rsidRDefault="007575A9" w:rsidP="00155529">
      <w:pPr>
        <w:rPr>
          <w:rFonts w:ascii="Arial" w:hAnsi="Arial" w:cs="Arial"/>
          <w:lang w:eastAsia="cs-CZ"/>
        </w:rPr>
      </w:pPr>
    </w:p>
    <w:p w:rsidR="007575A9" w:rsidRPr="0077774E" w:rsidRDefault="007575A9" w:rsidP="00155529">
      <w:pPr>
        <w:rPr>
          <w:rFonts w:ascii="Arial" w:hAnsi="Arial" w:cs="Arial"/>
          <w:sz w:val="20"/>
          <w:lang w:eastAsia="cs-CZ"/>
        </w:rPr>
      </w:pPr>
      <w:r w:rsidRPr="0077774E">
        <w:rPr>
          <w:rFonts w:ascii="Arial" w:hAnsi="Arial" w:cs="Arial"/>
          <w:sz w:val="20"/>
          <w:lang w:eastAsia="cs-CZ"/>
        </w:rPr>
        <w:t>stromy</w:t>
      </w:r>
    </w:p>
    <w:p w:rsidR="007575A9" w:rsidRPr="0077774E" w:rsidRDefault="007575A9" w:rsidP="00155529">
      <w:pPr>
        <w:rPr>
          <w:rFonts w:ascii="Arial" w:hAnsi="Arial" w:cs="Arial"/>
          <w:sz w:val="20"/>
          <w:lang w:eastAsia="cs-CZ"/>
        </w:rPr>
      </w:pPr>
    </w:p>
    <w:tbl>
      <w:tblPr>
        <w:tblW w:w="9900" w:type="dxa"/>
        <w:jc w:val="center"/>
        <w:tblCellMar>
          <w:left w:w="70" w:type="dxa"/>
          <w:right w:w="70" w:type="dxa"/>
        </w:tblCellMar>
        <w:tblLook w:val="04A0" w:firstRow="1" w:lastRow="0" w:firstColumn="1" w:lastColumn="0" w:noHBand="0" w:noVBand="1"/>
      </w:tblPr>
      <w:tblGrid>
        <w:gridCol w:w="780"/>
        <w:gridCol w:w="5020"/>
        <w:gridCol w:w="1340"/>
        <w:gridCol w:w="840"/>
        <w:gridCol w:w="960"/>
        <w:gridCol w:w="960"/>
      </w:tblGrid>
      <w:tr w:rsidR="00606DF7" w:rsidRPr="00606DF7" w:rsidTr="00606DF7">
        <w:trPr>
          <w:trHeight w:val="225"/>
          <w:jc w:val="center"/>
        </w:trPr>
        <w:tc>
          <w:tcPr>
            <w:tcW w:w="78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4"/>
                <w:lang w:eastAsia="cs-CZ"/>
              </w:rPr>
            </w:pPr>
          </w:p>
        </w:tc>
        <w:tc>
          <w:tcPr>
            <w:tcW w:w="502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16"/>
                <w:szCs w:val="16"/>
                <w:lang w:eastAsia="cs-CZ"/>
              </w:rPr>
            </w:pPr>
            <w:r w:rsidRPr="00606DF7">
              <w:rPr>
                <w:rFonts w:ascii="Calibri" w:eastAsia="Times New Roman" w:hAnsi="Calibri" w:cs="Calibri"/>
                <w:sz w:val="16"/>
                <w:szCs w:val="16"/>
                <w:lang w:eastAsia="cs-CZ"/>
              </w:rPr>
              <w:t>taxon</w:t>
            </w:r>
          </w:p>
        </w:tc>
        <w:tc>
          <w:tcPr>
            <w:tcW w:w="1340" w:type="dxa"/>
            <w:tcBorders>
              <w:top w:val="nil"/>
              <w:left w:val="nil"/>
              <w:bottom w:val="nil"/>
              <w:right w:val="nil"/>
            </w:tcBorders>
            <w:shd w:val="clear" w:color="auto" w:fill="auto"/>
            <w:vAlign w:val="bottom"/>
            <w:hideMark/>
          </w:tcPr>
          <w:p w:rsidR="00606DF7" w:rsidRPr="00606DF7" w:rsidRDefault="00606DF7" w:rsidP="00606DF7">
            <w:pPr>
              <w:jc w:val="center"/>
              <w:rPr>
                <w:rFonts w:ascii="Calibri" w:eastAsia="Times New Roman" w:hAnsi="Calibri" w:cs="Calibri"/>
                <w:sz w:val="16"/>
                <w:szCs w:val="16"/>
                <w:lang w:eastAsia="cs-CZ"/>
              </w:rPr>
            </w:pPr>
            <w:r w:rsidRPr="00606DF7">
              <w:rPr>
                <w:rFonts w:ascii="Calibri" w:eastAsia="Times New Roman" w:hAnsi="Calibri" w:cs="Calibri"/>
                <w:sz w:val="16"/>
                <w:szCs w:val="16"/>
                <w:lang w:eastAsia="cs-CZ"/>
              </w:rPr>
              <w:t>velikost</w:t>
            </w:r>
          </w:p>
        </w:tc>
        <w:tc>
          <w:tcPr>
            <w:tcW w:w="84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16"/>
                <w:szCs w:val="16"/>
                <w:lang w:eastAsia="cs-CZ"/>
              </w:rPr>
            </w:pPr>
            <w:r w:rsidRPr="00606DF7">
              <w:rPr>
                <w:rFonts w:ascii="Calibri" w:eastAsia="Times New Roman" w:hAnsi="Calibri" w:cs="Calibri"/>
                <w:sz w:val="16"/>
                <w:szCs w:val="16"/>
                <w:lang w:eastAsia="cs-CZ"/>
              </w:rPr>
              <w:t>ks</w:t>
            </w:r>
          </w:p>
        </w:tc>
        <w:tc>
          <w:tcPr>
            <w:tcW w:w="96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16"/>
                <w:szCs w:val="16"/>
                <w:lang w:eastAsia="cs-CZ"/>
              </w:rPr>
            </w:pPr>
          </w:p>
        </w:tc>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320"/>
          <w:jc w:val="center"/>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TIL</w:t>
            </w:r>
          </w:p>
        </w:tc>
        <w:tc>
          <w:tcPr>
            <w:tcW w:w="5020" w:type="dxa"/>
            <w:tcBorders>
              <w:top w:val="nil"/>
              <w:left w:val="nil"/>
              <w:bottom w:val="single" w:sz="4" w:space="0" w:color="auto"/>
              <w:right w:val="single" w:sz="4" w:space="0" w:color="auto"/>
            </w:tcBorders>
            <w:shd w:val="clear" w:color="auto" w:fill="auto"/>
            <w:vAlign w:val="center"/>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color w:val="000000"/>
                <w:lang w:eastAsia="cs-CZ"/>
              </w:rPr>
              <w:t>Tilia cordata - lípa srdčitá</w:t>
            </w:r>
          </w:p>
        </w:tc>
        <w:tc>
          <w:tcPr>
            <w:tcW w:w="13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color w:val="000000"/>
                <w:lang w:eastAsia="cs-CZ"/>
              </w:rPr>
            </w:pPr>
            <w:r w:rsidRPr="00606DF7">
              <w:rPr>
                <w:rFonts w:ascii="Calibri" w:eastAsia="Times New Roman" w:hAnsi="Calibri" w:cs="Calibri"/>
                <w:color w:val="000000"/>
                <w:lang w:eastAsia="cs-CZ"/>
              </w:rPr>
              <w:t>ok 18-20cm</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color w:val="000000"/>
                <w:lang w:eastAsia="cs-CZ"/>
              </w:rPr>
            </w:pPr>
            <w:r w:rsidRPr="00606DF7">
              <w:rPr>
                <w:rFonts w:ascii="Calibri" w:eastAsia="Times New Roman" w:hAnsi="Calibri" w:cs="Calibri"/>
                <w:color w:val="000000"/>
                <w:lang w:eastAsia="cs-CZ"/>
              </w:rPr>
              <w:t>6</w:t>
            </w:r>
          </w:p>
        </w:tc>
        <w:tc>
          <w:tcPr>
            <w:tcW w:w="96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330"/>
          <w:jc w:val="center"/>
        </w:trPr>
        <w:tc>
          <w:tcPr>
            <w:tcW w:w="78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c>
          <w:tcPr>
            <w:tcW w:w="5020" w:type="dxa"/>
            <w:tcBorders>
              <w:top w:val="nil"/>
              <w:left w:val="nil"/>
              <w:bottom w:val="single" w:sz="8" w:space="0" w:color="auto"/>
              <w:right w:val="nil"/>
            </w:tcBorders>
            <w:shd w:val="clear" w:color="auto" w:fill="auto"/>
            <w:noWrap/>
            <w:vAlign w:val="bottom"/>
            <w:hideMark/>
          </w:tcPr>
          <w:p w:rsidR="00606DF7" w:rsidRPr="00606DF7" w:rsidRDefault="00606DF7" w:rsidP="00606DF7">
            <w:pPr>
              <w:rPr>
                <w:rFonts w:ascii="Calibri" w:eastAsia="Times New Roman" w:hAnsi="Calibri" w:cs="Calibri"/>
                <w:b/>
                <w:bCs/>
                <w:sz w:val="20"/>
                <w:szCs w:val="20"/>
                <w:lang w:eastAsia="cs-CZ"/>
              </w:rPr>
            </w:pPr>
            <w:r w:rsidRPr="00606DF7">
              <w:rPr>
                <w:rFonts w:ascii="Calibri" w:eastAsia="Times New Roman" w:hAnsi="Calibri" w:cs="Calibri"/>
                <w:b/>
                <w:bCs/>
                <w:sz w:val="20"/>
                <w:szCs w:val="20"/>
                <w:lang w:eastAsia="cs-CZ"/>
              </w:rPr>
              <w:t>CELKEM</w:t>
            </w:r>
          </w:p>
        </w:tc>
        <w:tc>
          <w:tcPr>
            <w:tcW w:w="1340" w:type="dxa"/>
            <w:tcBorders>
              <w:top w:val="nil"/>
              <w:left w:val="nil"/>
              <w:bottom w:val="single" w:sz="8" w:space="0" w:color="auto"/>
              <w:right w:val="nil"/>
            </w:tcBorders>
            <w:shd w:val="clear" w:color="auto" w:fill="auto"/>
            <w:noWrap/>
            <w:vAlign w:val="bottom"/>
            <w:hideMark/>
          </w:tcPr>
          <w:p w:rsidR="00606DF7" w:rsidRPr="00606DF7" w:rsidRDefault="00606DF7" w:rsidP="00606DF7">
            <w:pPr>
              <w:jc w:val="center"/>
              <w:rPr>
                <w:rFonts w:ascii="Calibri" w:eastAsia="Times New Roman" w:hAnsi="Calibri" w:cs="Calibri"/>
                <w:color w:val="000000"/>
                <w:lang w:eastAsia="cs-CZ"/>
              </w:rPr>
            </w:pPr>
            <w:r w:rsidRPr="00606DF7">
              <w:rPr>
                <w:rFonts w:ascii="Calibri" w:eastAsia="Times New Roman" w:hAnsi="Calibri" w:cs="Calibri"/>
                <w:color w:val="000000"/>
                <w:lang w:eastAsia="cs-CZ"/>
              </w:rPr>
              <w:t> </w:t>
            </w:r>
          </w:p>
        </w:tc>
        <w:tc>
          <w:tcPr>
            <w:tcW w:w="840" w:type="dxa"/>
            <w:tcBorders>
              <w:top w:val="nil"/>
              <w:left w:val="nil"/>
              <w:bottom w:val="single" w:sz="8" w:space="0" w:color="auto"/>
              <w:right w:val="nil"/>
            </w:tcBorders>
            <w:shd w:val="clear" w:color="auto" w:fill="auto"/>
            <w:noWrap/>
            <w:vAlign w:val="bottom"/>
            <w:hideMark/>
          </w:tcPr>
          <w:p w:rsidR="00606DF7" w:rsidRPr="00606DF7" w:rsidRDefault="00606DF7" w:rsidP="00606DF7">
            <w:pPr>
              <w:jc w:val="center"/>
              <w:rPr>
                <w:rFonts w:ascii="Calibri" w:eastAsia="Times New Roman" w:hAnsi="Calibri" w:cs="Calibri"/>
                <w:b/>
                <w:bCs/>
                <w:color w:val="000000"/>
                <w:sz w:val="24"/>
                <w:szCs w:val="24"/>
                <w:lang w:eastAsia="cs-CZ"/>
              </w:rPr>
            </w:pPr>
            <w:r w:rsidRPr="00606DF7">
              <w:rPr>
                <w:rFonts w:ascii="Calibri" w:eastAsia="Times New Roman" w:hAnsi="Calibri" w:cs="Calibri"/>
                <w:b/>
                <w:bCs/>
                <w:color w:val="000000"/>
                <w:sz w:val="24"/>
                <w:szCs w:val="24"/>
                <w:lang w:eastAsia="cs-CZ"/>
              </w:rPr>
              <w:t>6</w:t>
            </w:r>
          </w:p>
        </w:tc>
        <w:tc>
          <w:tcPr>
            <w:tcW w:w="96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b/>
                <w:bCs/>
                <w:color w:val="000000"/>
                <w:sz w:val="24"/>
                <w:szCs w:val="24"/>
                <w:lang w:eastAsia="cs-CZ"/>
              </w:rPr>
            </w:pPr>
          </w:p>
        </w:tc>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r>
    </w:tbl>
    <w:p w:rsidR="007575A9" w:rsidRPr="0077774E" w:rsidRDefault="007575A9" w:rsidP="00155529">
      <w:pPr>
        <w:rPr>
          <w:rFonts w:ascii="Arial" w:hAnsi="Arial" w:cs="Arial"/>
          <w:sz w:val="20"/>
          <w:lang w:eastAsia="cs-CZ"/>
        </w:rPr>
      </w:pPr>
    </w:p>
    <w:p w:rsidR="005928FF" w:rsidRPr="0077774E" w:rsidRDefault="005928FF" w:rsidP="00155529">
      <w:pPr>
        <w:rPr>
          <w:rFonts w:ascii="Arial" w:hAnsi="Arial" w:cs="Arial"/>
          <w:sz w:val="20"/>
          <w:lang w:eastAsia="cs-CZ"/>
        </w:rPr>
      </w:pPr>
    </w:p>
    <w:p w:rsidR="007575A9" w:rsidRPr="0077774E" w:rsidRDefault="007575A9" w:rsidP="00155529">
      <w:pPr>
        <w:rPr>
          <w:rFonts w:ascii="Arial" w:hAnsi="Arial" w:cs="Arial"/>
          <w:sz w:val="20"/>
          <w:lang w:eastAsia="cs-CZ"/>
        </w:rPr>
      </w:pPr>
      <w:r w:rsidRPr="0077774E">
        <w:rPr>
          <w:rFonts w:ascii="Arial" w:hAnsi="Arial" w:cs="Arial"/>
          <w:sz w:val="20"/>
          <w:lang w:eastAsia="cs-CZ"/>
        </w:rPr>
        <w:tab/>
        <w:t>.</w:t>
      </w:r>
    </w:p>
    <w:p w:rsidR="007575A9" w:rsidRPr="0077774E" w:rsidRDefault="007575A9" w:rsidP="00155529">
      <w:pPr>
        <w:rPr>
          <w:rFonts w:ascii="Arial" w:hAnsi="Arial" w:cs="Arial"/>
          <w:sz w:val="20"/>
          <w:lang w:eastAsia="cs-CZ"/>
        </w:rPr>
      </w:pPr>
      <w:r w:rsidRPr="0077774E">
        <w:rPr>
          <w:rFonts w:ascii="Arial" w:hAnsi="Arial" w:cs="Arial"/>
          <w:sz w:val="20"/>
          <w:lang w:eastAsia="cs-CZ"/>
        </w:rPr>
        <w:t>keře</w:t>
      </w:r>
    </w:p>
    <w:p w:rsidR="007575A9" w:rsidRPr="00155529" w:rsidRDefault="007575A9" w:rsidP="00155529">
      <w:pPr>
        <w:rPr>
          <w:rFonts w:ascii="Arial" w:hAnsi="Arial" w:cs="Arial"/>
          <w:lang w:eastAsia="cs-CZ"/>
        </w:rPr>
      </w:pPr>
    </w:p>
    <w:tbl>
      <w:tblPr>
        <w:tblW w:w="10860" w:type="dxa"/>
        <w:tblCellMar>
          <w:left w:w="70" w:type="dxa"/>
          <w:right w:w="70" w:type="dxa"/>
        </w:tblCellMar>
        <w:tblLook w:val="04A0" w:firstRow="1" w:lastRow="0" w:firstColumn="1" w:lastColumn="0" w:noHBand="0" w:noVBand="1"/>
      </w:tblPr>
      <w:tblGrid>
        <w:gridCol w:w="780"/>
        <w:gridCol w:w="5020"/>
        <w:gridCol w:w="1335"/>
        <w:gridCol w:w="840"/>
        <w:gridCol w:w="1100"/>
        <w:gridCol w:w="960"/>
        <w:gridCol w:w="960"/>
      </w:tblGrid>
      <w:tr w:rsidR="00606DF7" w:rsidRPr="00606DF7" w:rsidTr="00606DF7">
        <w:trPr>
          <w:trHeight w:val="225"/>
        </w:trPr>
        <w:tc>
          <w:tcPr>
            <w:tcW w:w="78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16"/>
                <w:szCs w:val="16"/>
                <w:lang w:eastAsia="cs-CZ"/>
              </w:rPr>
            </w:pPr>
            <w:r w:rsidRPr="00606DF7">
              <w:rPr>
                <w:rFonts w:ascii="Calibri" w:eastAsia="Times New Roman" w:hAnsi="Calibri" w:cs="Calibri"/>
                <w:sz w:val="16"/>
                <w:szCs w:val="16"/>
                <w:lang w:eastAsia="cs-CZ"/>
              </w:rPr>
              <w:t>označení</w:t>
            </w:r>
          </w:p>
        </w:tc>
        <w:tc>
          <w:tcPr>
            <w:tcW w:w="502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16"/>
                <w:szCs w:val="16"/>
                <w:lang w:eastAsia="cs-CZ"/>
              </w:rPr>
            </w:pPr>
            <w:r w:rsidRPr="00606DF7">
              <w:rPr>
                <w:rFonts w:ascii="Calibri" w:eastAsia="Times New Roman" w:hAnsi="Calibri" w:cs="Calibri"/>
                <w:sz w:val="16"/>
                <w:szCs w:val="16"/>
                <w:lang w:eastAsia="cs-CZ"/>
              </w:rPr>
              <w:t>taxon</w:t>
            </w:r>
          </w:p>
        </w:tc>
        <w:tc>
          <w:tcPr>
            <w:tcW w:w="1335" w:type="dxa"/>
            <w:tcBorders>
              <w:top w:val="nil"/>
              <w:left w:val="nil"/>
              <w:bottom w:val="nil"/>
              <w:right w:val="nil"/>
            </w:tcBorders>
            <w:shd w:val="clear" w:color="auto" w:fill="auto"/>
            <w:vAlign w:val="bottom"/>
            <w:hideMark/>
          </w:tcPr>
          <w:p w:rsidR="00606DF7" w:rsidRPr="00606DF7" w:rsidRDefault="00606DF7" w:rsidP="00606DF7">
            <w:pPr>
              <w:jc w:val="center"/>
              <w:rPr>
                <w:rFonts w:ascii="Calibri" w:eastAsia="Times New Roman" w:hAnsi="Calibri" w:cs="Calibri"/>
                <w:sz w:val="16"/>
                <w:szCs w:val="16"/>
                <w:lang w:eastAsia="cs-CZ"/>
              </w:rPr>
            </w:pPr>
          </w:p>
        </w:tc>
        <w:tc>
          <w:tcPr>
            <w:tcW w:w="840"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16"/>
                <w:szCs w:val="16"/>
                <w:lang w:eastAsia="cs-CZ"/>
              </w:rPr>
            </w:pPr>
            <w:r w:rsidRPr="00606DF7">
              <w:rPr>
                <w:rFonts w:ascii="Calibri" w:eastAsia="Times New Roman" w:hAnsi="Calibri" w:cs="Calibri"/>
                <w:sz w:val="16"/>
                <w:szCs w:val="16"/>
                <w:lang w:eastAsia="cs-CZ"/>
              </w:rPr>
              <w:t>ks</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16"/>
                <w:szCs w:val="16"/>
                <w:lang w:eastAsia="cs-CZ"/>
              </w:rPr>
            </w:pPr>
          </w:p>
        </w:tc>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2325"/>
        </w:trPr>
        <w:tc>
          <w:tcPr>
            <w:tcW w:w="780" w:type="dxa"/>
            <w:tcBorders>
              <w:top w:val="single" w:sz="4" w:space="0" w:color="auto"/>
              <w:left w:val="single" w:sz="4" w:space="0" w:color="auto"/>
              <w:bottom w:val="single" w:sz="4" w:space="0" w:color="auto"/>
              <w:right w:val="nil"/>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BER</w:t>
            </w:r>
          </w:p>
        </w:tc>
        <w:tc>
          <w:tcPr>
            <w:tcW w:w="6355" w:type="dxa"/>
            <w:gridSpan w:val="2"/>
            <w:tcBorders>
              <w:top w:val="single" w:sz="4" w:space="0" w:color="auto"/>
              <w:left w:val="single" w:sz="4" w:space="0" w:color="auto"/>
              <w:bottom w:val="nil"/>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 xml:space="preserve">Berberis thunbergii Kobold - </w:t>
            </w:r>
            <w:r w:rsidRPr="00606DF7">
              <w:rPr>
                <w:rFonts w:ascii="Calibri" w:eastAsia="Times New Roman" w:hAnsi="Calibri" w:cs="Calibri"/>
                <w:b/>
                <w:bCs/>
                <w:color w:val="548235"/>
                <w:lang w:eastAsia="cs-CZ"/>
              </w:rPr>
              <w:t xml:space="preserve">dřišťál Thunbergův </w:t>
            </w:r>
            <w:r w:rsidRPr="00606DF7">
              <w:rPr>
                <w:rFonts w:ascii="Calibri" w:eastAsia="Times New Roman" w:hAnsi="Calibri" w:cs="Calibri"/>
                <w:b/>
                <w:bCs/>
                <w:lang w:eastAsia="cs-CZ"/>
              </w:rPr>
              <w:t xml:space="preserve">všechny dřišťály barví na podzim červeně, jen různá intenzita, červený dřišťál není do výsadby vhodný (je až moc výrazný), malinký opadavý keřík, kvete v květnu. </w:t>
            </w:r>
            <w:r w:rsidRPr="00606DF7">
              <w:rPr>
                <w:rFonts w:ascii="Calibri" w:eastAsia="Times New Roman" w:hAnsi="Calibri" w:cs="Calibri"/>
                <w:b/>
                <w:bCs/>
                <w:sz w:val="16"/>
                <w:szCs w:val="16"/>
                <w:lang w:eastAsia="cs-CZ"/>
              </w:rPr>
              <w:t>dává přednost polostinným polohám, protože na přímém slunci bývají zlatožluté listy často poškozovány slunečním zářením. Daří se mu v propustné, humózní a vlhké půdě, jinak je poměrně nenáročný.</w:t>
            </w:r>
          </w:p>
        </w:tc>
        <w:tc>
          <w:tcPr>
            <w:tcW w:w="840" w:type="dxa"/>
            <w:tcBorders>
              <w:top w:val="single" w:sz="4" w:space="0" w:color="auto"/>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48</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538800C9" wp14:editId="2392FCD5">
                  <wp:simplePos x="0" y="0"/>
                  <wp:positionH relativeFrom="column">
                    <wp:posOffset>38100</wp:posOffset>
                  </wp:positionH>
                  <wp:positionV relativeFrom="paragraph">
                    <wp:posOffset>57150</wp:posOffset>
                  </wp:positionV>
                  <wp:extent cx="1266825" cy="1362075"/>
                  <wp:effectExtent l="0" t="0" r="0" b="9525"/>
                  <wp:wrapNone/>
                  <wp:docPr id="4" name="Obrázek 4" descr="Berberis thunbergii ´Kobold´ - Dřišťál"/>
                  <wp:cNvGraphicFramePr/>
                  <a:graphic xmlns:a="http://schemas.openxmlformats.org/drawingml/2006/main">
                    <a:graphicData uri="http://schemas.openxmlformats.org/drawingml/2006/picture">
                      <pic:pic xmlns:pic="http://schemas.openxmlformats.org/drawingml/2006/picture">
                        <pic:nvPicPr>
                          <pic:cNvPr id="4" name="Obrázek 3" descr="Berberis thunbergii ´Kobold´ - Dřišťál"/>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19231"/>
                          <a:stretch/>
                        </pic:blipFill>
                        <pic:spPr bwMode="auto">
                          <a:xfrm>
                            <a:off x="0" y="0"/>
                            <a:ext cx="1270286" cy="13680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2325"/>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999"/>
        </w:trPr>
        <w:tc>
          <w:tcPr>
            <w:tcW w:w="780" w:type="dxa"/>
            <w:tcBorders>
              <w:top w:val="nil"/>
              <w:left w:val="single" w:sz="4" w:space="0" w:color="auto"/>
              <w:bottom w:val="single" w:sz="4" w:space="0" w:color="auto"/>
              <w:right w:val="nil"/>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HYP</w:t>
            </w:r>
          </w:p>
        </w:tc>
        <w:tc>
          <w:tcPr>
            <w:tcW w:w="6355" w:type="dxa"/>
            <w:gridSpan w:val="2"/>
            <w:tcBorders>
              <w:top w:val="single" w:sz="4" w:space="0" w:color="auto"/>
              <w:left w:val="single" w:sz="4" w:space="0" w:color="auto"/>
              <w:bottom w:val="nil"/>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 xml:space="preserve">Hypericum inodorum - </w:t>
            </w:r>
            <w:r w:rsidRPr="00606DF7">
              <w:rPr>
                <w:rFonts w:ascii="Calibri" w:eastAsia="Times New Roman" w:hAnsi="Calibri" w:cs="Calibri"/>
                <w:b/>
                <w:bCs/>
                <w:color w:val="548235"/>
                <w:lang w:eastAsia="cs-CZ"/>
              </w:rPr>
              <w:t xml:space="preserve">třezalka nevonná, </w:t>
            </w:r>
            <w:r w:rsidRPr="00606DF7">
              <w:rPr>
                <w:rFonts w:ascii="Calibri" w:eastAsia="Times New Roman" w:hAnsi="Calibri" w:cs="Calibri"/>
                <w:b/>
                <w:bCs/>
                <w:lang w:eastAsia="cs-CZ"/>
              </w:rPr>
              <w:t>nízký keřík, dorůstající do výšky 30cm. Listy má úzkého tvaru, zelené barvy. Od června do podzimu se pyšní velkým množstvím zářivě žlutých květů, které průběžně nahrazují sytě červené plody.</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34</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58FA3ABD" wp14:editId="12AC49D1">
                  <wp:simplePos x="0" y="0"/>
                  <wp:positionH relativeFrom="column">
                    <wp:posOffset>47625</wp:posOffset>
                  </wp:positionH>
                  <wp:positionV relativeFrom="paragraph">
                    <wp:posOffset>85725</wp:posOffset>
                  </wp:positionV>
                  <wp:extent cx="1276350" cy="1095375"/>
                  <wp:effectExtent l="0" t="0" r="0" b="9525"/>
                  <wp:wrapNone/>
                  <wp:docPr id="21" name="Obrázek 21" descr="PhotoFlowers, PeKoCentrum"/>
                  <wp:cNvGraphicFramePr/>
                  <a:graphic xmlns:a="http://schemas.openxmlformats.org/drawingml/2006/main">
                    <a:graphicData uri="http://schemas.openxmlformats.org/drawingml/2006/picture">
                      <pic:pic xmlns:pic="http://schemas.openxmlformats.org/drawingml/2006/picture">
                        <pic:nvPicPr>
                          <pic:cNvPr id="21" name="Obrázek 20" descr="PhotoFlowers, PeKoCentrum"/>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76348" cy="1096950"/>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1999"/>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999"/>
        </w:trPr>
        <w:tc>
          <w:tcPr>
            <w:tcW w:w="780" w:type="dxa"/>
            <w:tcBorders>
              <w:top w:val="nil"/>
              <w:left w:val="single" w:sz="4" w:space="0" w:color="auto"/>
              <w:bottom w:val="single" w:sz="4" w:space="0" w:color="auto"/>
              <w:right w:val="nil"/>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lastRenderedPageBreak/>
              <w:t>DEU</w:t>
            </w:r>
          </w:p>
        </w:tc>
        <w:tc>
          <w:tcPr>
            <w:tcW w:w="6355" w:type="dxa"/>
            <w:gridSpan w:val="2"/>
            <w:tcBorders>
              <w:top w:val="single" w:sz="4" w:space="0" w:color="auto"/>
              <w:left w:val="single" w:sz="4" w:space="0" w:color="auto"/>
              <w:bottom w:val="nil"/>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 xml:space="preserve">Deutsia gracillis Nikko - </w:t>
            </w:r>
            <w:r w:rsidRPr="00606DF7">
              <w:rPr>
                <w:rFonts w:ascii="Calibri" w:eastAsia="Times New Roman" w:hAnsi="Calibri" w:cs="Calibri"/>
                <w:b/>
                <w:bCs/>
                <w:color w:val="548235"/>
                <w:lang w:eastAsia="cs-CZ"/>
              </w:rPr>
              <w:t xml:space="preserve">trojpuk nádherný - </w:t>
            </w:r>
            <w:r w:rsidRPr="00606DF7">
              <w:rPr>
                <w:rFonts w:ascii="Calibri" w:eastAsia="Times New Roman" w:hAnsi="Calibri" w:cs="Calibri"/>
                <w:b/>
                <w:bCs/>
                <w:lang w:eastAsia="cs-CZ"/>
              </w:rPr>
              <w:t>během kvetení v květnu a červnu je doslova obsypaný celý keř. Kultivar se může pochlubit také kopinatými, jemně pilovitými, sytě zelenými listy, které se na podzim vybarví do červených a oranžových odstínů. Zajímavý pro městské výsadby</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22</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769892A4" wp14:editId="563E94DD">
                  <wp:simplePos x="0" y="0"/>
                  <wp:positionH relativeFrom="column">
                    <wp:posOffset>28575</wp:posOffset>
                  </wp:positionH>
                  <wp:positionV relativeFrom="paragraph">
                    <wp:posOffset>9525</wp:posOffset>
                  </wp:positionV>
                  <wp:extent cx="1409700" cy="1257300"/>
                  <wp:effectExtent l="0" t="0" r="0" b="0"/>
                  <wp:wrapNone/>
                  <wp:docPr id="7" name="Obrázek 7" descr="Deutzia gracilis 'Nikko' – Pepinieres Girod"/>
                  <wp:cNvGraphicFramePr/>
                  <a:graphic xmlns:a="http://schemas.openxmlformats.org/drawingml/2006/main">
                    <a:graphicData uri="http://schemas.openxmlformats.org/drawingml/2006/picture">
                      <pic:pic xmlns:pic="http://schemas.openxmlformats.org/drawingml/2006/picture">
                        <pic:nvPicPr>
                          <pic:cNvPr id="7" name="Obrázek 6" descr="Deutzia gracilis 'Nikko' – Pepinieres Girod"/>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09700" cy="12600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1999"/>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999"/>
        </w:trPr>
        <w:tc>
          <w:tcPr>
            <w:tcW w:w="780" w:type="dxa"/>
            <w:tcBorders>
              <w:top w:val="nil"/>
              <w:left w:val="single" w:sz="4" w:space="0" w:color="auto"/>
              <w:bottom w:val="single" w:sz="4" w:space="0" w:color="auto"/>
              <w:right w:val="nil"/>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PER</w:t>
            </w:r>
          </w:p>
        </w:tc>
        <w:tc>
          <w:tcPr>
            <w:tcW w:w="6355"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 xml:space="preserve">Perovskia Crazy blue - </w:t>
            </w:r>
            <w:r w:rsidRPr="00606DF7">
              <w:rPr>
                <w:rFonts w:ascii="Calibri" w:eastAsia="Times New Roman" w:hAnsi="Calibri" w:cs="Calibri"/>
                <w:b/>
                <w:bCs/>
                <w:color w:val="548235"/>
                <w:lang w:eastAsia="cs-CZ"/>
              </w:rPr>
              <w:t>perovsie (zakrslá)</w:t>
            </w:r>
            <w:r w:rsidRPr="00606DF7">
              <w:rPr>
                <w:rFonts w:ascii="Calibri" w:eastAsia="Times New Roman" w:hAnsi="Calibri" w:cs="Calibri"/>
                <w:lang w:eastAsia="cs-CZ"/>
              </w:rPr>
              <w:t xml:space="preserve"> </w:t>
            </w:r>
            <w:r w:rsidRPr="00606DF7">
              <w:rPr>
                <w:rFonts w:ascii="Calibri" w:eastAsia="Times New Roman" w:hAnsi="Calibri" w:cs="Calibri"/>
                <w:b/>
                <w:bCs/>
                <w:lang w:eastAsia="cs-CZ"/>
              </w:rPr>
              <w:t>roste do max 0,5 m, květy se objevují koncem jara a kvetou až do podzimu, velmi mrazuvzdorná</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20</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39E1C2B8" wp14:editId="24F7DDEB">
                  <wp:simplePos x="0" y="0"/>
                  <wp:positionH relativeFrom="column">
                    <wp:posOffset>38100</wp:posOffset>
                  </wp:positionH>
                  <wp:positionV relativeFrom="paragraph">
                    <wp:posOffset>28575</wp:posOffset>
                  </wp:positionV>
                  <wp:extent cx="1219200" cy="1219200"/>
                  <wp:effectExtent l="0" t="0" r="0" b="0"/>
                  <wp:wrapNone/>
                  <wp:docPr id="3" name="Obrázek 3"/>
                  <wp:cNvGraphicFramePr/>
                  <a:graphic xmlns:a="http://schemas.openxmlformats.org/drawingml/2006/main">
                    <a:graphicData uri="http://schemas.openxmlformats.org/drawingml/2006/picture">
                      <pic:pic xmlns:pic="http://schemas.openxmlformats.org/drawingml/2006/picture">
                        <pic:nvPicPr>
                          <pic:cNvPr id="3" name="Obrázek 2"/>
                          <pic:cNvPicPr>
                            <a:picLocks noChangeAspect="1"/>
                          </pic:cNvPicPr>
                        </pic:nvPicPr>
                        <pic:blipFill>
                          <a:blip r:embed="rId11"/>
                          <a:stretch>
                            <a:fillRect/>
                          </a:stretch>
                        </pic:blipFill>
                        <pic:spPr>
                          <a:xfrm>
                            <a:off x="0" y="0"/>
                            <a:ext cx="1219199" cy="1219199"/>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1999"/>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999"/>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POP</w:t>
            </w:r>
          </w:p>
        </w:tc>
        <w:tc>
          <w:tcPr>
            <w:tcW w:w="6355" w:type="dxa"/>
            <w:gridSpan w:val="2"/>
            <w:tcBorders>
              <w:top w:val="single" w:sz="4" w:space="0" w:color="auto"/>
              <w:left w:val="nil"/>
              <w:bottom w:val="nil"/>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 xml:space="preserve">Potentilla fruticosa New Dawn, princess, Bella Bianca - </w:t>
            </w:r>
            <w:r w:rsidRPr="00606DF7">
              <w:rPr>
                <w:rFonts w:ascii="Calibri" w:eastAsia="Times New Roman" w:hAnsi="Calibri" w:cs="Calibri"/>
                <w:b/>
                <w:bCs/>
                <w:color w:val="548235"/>
                <w:lang w:eastAsia="cs-CZ"/>
              </w:rPr>
              <w:t>mochna křovitá</w:t>
            </w:r>
            <w:r w:rsidRPr="00606DF7">
              <w:rPr>
                <w:rFonts w:ascii="Calibri" w:eastAsia="Times New Roman" w:hAnsi="Calibri" w:cs="Calibri"/>
                <w:b/>
                <w:bCs/>
                <w:lang w:eastAsia="cs-CZ"/>
              </w:rPr>
              <w:t xml:space="preserve">, opadavý, kulovitý keř dorůstající do výšky 100 cm. Kvete během celého léta až do podzimu </w:t>
            </w:r>
          </w:p>
        </w:tc>
        <w:tc>
          <w:tcPr>
            <w:tcW w:w="840" w:type="dxa"/>
            <w:tcBorders>
              <w:top w:val="nil"/>
              <w:left w:val="nil"/>
              <w:bottom w:val="single" w:sz="4" w:space="0" w:color="auto"/>
              <w:right w:val="single" w:sz="4" w:space="0" w:color="auto"/>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10x bílá, 10x růžová, 5x žlutá</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54094860" wp14:editId="032A7A13">
                  <wp:simplePos x="0" y="0"/>
                  <wp:positionH relativeFrom="column">
                    <wp:posOffset>38100</wp:posOffset>
                  </wp:positionH>
                  <wp:positionV relativeFrom="paragraph">
                    <wp:posOffset>28575</wp:posOffset>
                  </wp:positionV>
                  <wp:extent cx="800100" cy="600075"/>
                  <wp:effectExtent l="0" t="0" r="0" b="9525"/>
                  <wp:wrapNone/>
                  <wp:docPr id="15" name="Obrázek 15" descr="Potentilla fruticosa 'Primrose Beauty' – De Bloeimeesters"/>
                  <wp:cNvGraphicFramePr/>
                  <a:graphic xmlns:a="http://schemas.openxmlformats.org/drawingml/2006/main">
                    <a:graphicData uri="http://schemas.openxmlformats.org/drawingml/2006/picture">
                      <pic:pic xmlns:pic="http://schemas.openxmlformats.org/drawingml/2006/picture">
                        <pic:nvPicPr>
                          <pic:cNvPr id="15" name="Obrázek 14" descr="Potentilla fruticosa 'Primrose Beauty' – De Bloeimeester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00100" cy="6000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0F99CD4C" wp14:editId="1A659E67">
                  <wp:simplePos x="0" y="0"/>
                  <wp:positionH relativeFrom="column">
                    <wp:posOffset>352425</wp:posOffset>
                  </wp:positionH>
                  <wp:positionV relativeFrom="paragraph">
                    <wp:posOffset>657225</wp:posOffset>
                  </wp:positionV>
                  <wp:extent cx="904875" cy="600075"/>
                  <wp:effectExtent l="0" t="0" r="0" b="9525"/>
                  <wp:wrapNone/>
                  <wp:docPr id="25" name="Obrázek 25" descr="Mochna křovitá 'New Dawn' - Potentilla fruticosa 'New Dawn' | Zahradnictví  FLOS"/>
                  <wp:cNvGraphicFramePr/>
                  <a:graphic xmlns:a="http://schemas.openxmlformats.org/drawingml/2006/main">
                    <a:graphicData uri="http://schemas.openxmlformats.org/drawingml/2006/picture">
                      <pic:pic xmlns:pic="http://schemas.openxmlformats.org/drawingml/2006/picture">
                        <pic:nvPicPr>
                          <pic:cNvPr id="25" name="Obrázek 24" descr="Mochna křovitá 'New Dawn' - Potentilla fruticosa 'New Dawn' | Zahradnictví  FLO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04873" cy="60372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477A8BF7" wp14:editId="43586590">
                  <wp:simplePos x="0" y="0"/>
                  <wp:positionH relativeFrom="column">
                    <wp:posOffset>847725</wp:posOffset>
                  </wp:positionH>
                  <wp:positionV relativeFrom="paragraph">
                    <wp:posOffset>28575</wp:posOffset>
                  </wp:positionV>
                  <wp:extent cx="838200" cy="600075"/>
                  <wp:effectExtent l="0" t="0" r="0" b="0"/>
                  <wp:wrapNone/>
                  <wp:docPr id="26" name="Obrázek 26" descr="Mochna křovitá 'Bella Bianca' - Potentilla fruticosa 'Bella Bianca' |  Zahradnictví FLOS"/>
                  <wp:cNvGraphicFramePr/>
                  <a:graphic xmlns:a="http://schemas.openxmlformats.org/drawingml/2006/main">
                    <a:graphicData uri="http://schemas.openxmlformats.org/drawingml/2006/picture">
                      <pic:pic xmlns:pic="http://schemas.openxmlformats.org/drawingml/2006/picture">
                        <pic:nvPicPr>
                          <pic:cNvPr id="26" name="Obrázek 25" descr="Mochna křovitá 'Bella Bianca' - Potentilla fruticosa 'Bella Bianca' |  Zahradnictví FLO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38200" cy="59617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1999"/>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999"/>
        </w:trPr>
        <w:tc>
          <w:tcPr>
            <w:tcW w:w="780" w:type="dxa"/>
            <w:tcBorders>
              <w:top w:val="nil"/>
              <w:left w:val="single" w:sz="4" w:space="0" w:color="auto"/>
              <w:bottom w:val="single" w:sz="4" w:space="0" w:color="auto"/>
              <w:right w:val="nil"/>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SBC</w:t>
            </w:r>
          </w:p>
        </w:tc>
        <w:tc>
          <w:tcPr>
            <w:tcW w:w="6355"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Spiraea bumalda Crispa -</w:t>
            </w:r>
            <w:r w:rsidRPr="00606DF7">
              <w:rPr>
                <w:rFonts w:ascii="Calibri" w:eastAsia="Times New Roman" w:hAnsi="Calibri" w:cs="Calibri"/>
                <w:color w:val="548235"/>
                <w:lang w:eastAsia="cs-CZ"/>
              </w:rPr>
              <w:t xml:space="preserve"> </w:t>
            </w:r>
            <w:r w:rsidRPr="00606DF7">
              <w:rPr>
                <w:rFonts w:ascii="Calibri" w:eastAsia="Times New Roman" w:hAnsi="Calibri" w:cs="Calibri"/>
                <w:b/>
                <w:bCs/>
                <w:color w:val="548235"/>
                <w:lang w:eastAsia="cs-CZ"/>
              </w:rPr>
              <w:t xml:space="preserve">tavolník nízký, </w:t>
            </w:r>
            <w:r w:rsidRPr="00606DF7">
              <w:rPr>
                <w:rFonts w:ascii="Calibri" w:eastAsia="Times New Roman" w:hAnsi="Calibri" w:cs="Calibri"/>
                <w:b/>
                <w:bCs/>
                <w:lang w:eastAsia="cs-CZ"/>
              </w:rPr>
              <w:t>Jeden z nejhezčích tavolníků u nás. Drobné květy jsou uspořádány v bohatou latu zářivě řůžově-purpurové barvy. Kvete neúnavně od poloviny léta až do podzimu, v teplých a slunečných dnech září a října ještě nasazuje nová poupata.</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28</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313D0F31" wp14:editId="0E7CA864">
                  <wp:simplePos x="0" y="0"/>
                  <wp:positionH relativeFrom="column">
                    <wp:posOffset>0</wp:posOffset>
                  </wp:positionH>
                  <wp:positionV relativeFrom="paragraph">
                    <wp:posOffset>0</wp:posOffset>
                  </wp:positionV>
                  <wp:extent cx="1638300" cy="1228725"/>
                  <wp:effectExtent l="0" t="0" r="0" b="9525"/>
                  <wp:wrapNone/>
                  <wp:docPr id="16" name="Obrázek 16" descr="Spiraea japonica Anthony Waterer - Tavolník - Zahradnictví Eshop"/>
                  <wp:cNvGraphicFramePr/>
                  <a:graphic xmlns:a="http://schemas.openxmlformats.org/drawingml/2006/main">
                    <a:graphicData uri="http://schemas.openxmlformats.org/drawingml/2006/picture">
                      <pic:pic xmlns:pic="http://schemas.openxmlformats.org/drawingml/2006/picture">
                        <pic:nvPicPr>
                          <pic:cNvPr id="16" name="Obrázek 15" descr="Spiraea japonica Anthony Waterer - Tavolník - Zahradnictví Eshop"/>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38300" cy="12287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1999"/>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999"/>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SGP</w:t>
            </w:r>
          </w:p>
        </w:tc>
        <w:tc>
          <w:tcPr>
            <w:tcW w:w="6355" w:type="dxa"/>
            <w:gridSpan w:val="2"/>
            <w:tcBorders>
              <w:top w:val="single" w:sz="4" w:space="0" w:color="auto"/>
              <w:left w:val="nil"/>
              <w:bottom w:val="single" w:sz="4" w:space="0" w:color="auto"/>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Spiraea jap. 'GOLDEN PRINCESS</w:t>
            </w:r>
            <w:r w:rsidRPr="00606DF7">
              <w:rPr>
                <w:rFonts w:ascii="Calibri" w:eastAsia="Times New Roman" w:hAnsi="Calibri" w:cs="Calibri"/>
                <w:b/>
                <w:bCs/>
                <w:color w:val="548235"/>
                <w:lang w:eastAsia="cs-CZ"/>
              </w:rPr>
              <w:t xml:space="preserve"> - tavolník japonský</w:t>
            </w:r>
            <w:r w:rsidRPr="00606DF7">
              <w:rPr>
                <w:rFonts w:ascii="Calibri" w:eastAsia="Times New Roman" w:hAnsi="Calibri" w:cs="Calibri"/>
                <w:lang w:eastAsia="cs-CZ"/>
              </w:rPr>
              <w:t xml:space="preserve">, </w:t>
            </w:r>
            <w:r w:rsidRPr="00606DF7">
              <w:rPr>
                <w:rFonts w:ascii="Calibri" w:eastAsia="Times New Roman" w:hAnsi="Calibri" w:cs="Calibri"/>
                <w:b/>
                <w:bCs/>
                <w:lang w:eastAsia="cs-CZ"/>
              </w:rPr>
              <w:t xml:space="preserve">výška 40-60 cm a vytváří kompaktní, kulovitý nízký keř, listy jsou drobné zlatožluté barvy. Na podzim se barví do oranžova. Drobné růžové květy vykvétají v červnu až červenci. </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20</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5F54B2C8" wp14:editId="4F5B942C">
                  <wp:simplePos x="0" y="0"/>
                  <wp:positionH relativeFrom="column">
                    <wp:posOffset>28575</wp:posOffset>
                  </wp:positionH>
                  <wp:positionV relativeFrom="paragraph">
                    <wp:posOffset>47625</wp:posOffset>
                  </wp:positionV>
                  <wp:extent cx="1609725" cy="1200150"/>
                  <wp:effectExtent l="0" t="0" r="0" b="0"/>
                  <wp:wrapNone/>
                  <wp:docPr id="29" name="Obrázek 29" descr="Tavolník japonský - Spiraea jap. 'GOLDEN PRINCESS', (kont. 9x9 cm)"/>
                  <wp:cNvGraphicFramePr/>
                  <a:graphic xmlns:a="http://schemas.openxmlformats.org/drawingml/2006/main">
                    <a:graphicData uri="http://schemas.openxmlformats.org/drawingml/2006/picture">
                      <pic:pic xmlns:pic="http://schemas.openxmlformats.org/drawingml/2006/picture">
                        <pic:nvPicPr>
                          <pic:cNvPr id="29" name="Obrázek 28" descr="Tavolník japonský - Spiraea jap. 'GOLDEN PRINCESS', (kont. 9x9 cm)"/>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09725" cy="1207294"/>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1999"/>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470"/>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t>STH</w:t>
            </w:r>
          </w:p>
        </w:tc>
        <w:tc>
          <w:tcPr>
            <w:tcW w:w="6355" w:type="dxa"/>
            <w:gridSpan w:val="2"/>
            <w:tcBorders>
              <w:top w:val="single" w:sz="4" w:space="0" w:color="auto"/>
              <w:left w:val="nil"/>
              <w:bottom w:val="single" w:sz="4" w:space="0" w:color="auto"/>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 xml:space="preserve">Spiraea thunbergii Fujino Pink - </w:t>
            </w:r>
            <w:r w:rsidRPr="00606DF7">
              <w:rPr>
                <w:rFonts w:ascii="Calibri" w:eastAsia="Times New Roman" w:hAnsi="Calibri" w:cs="Calibri"/>
                <w:b/>
                <w:bCs/>
                <w:color w:val="548235"/>
                <w:lang w:eastAsia="cs-CZ"/>
              </w:rPr>
              <w:t>tavolník Thunbergův</w:t>
            </w:r>
            <w:r w:rsidRPr="00606DF7">
              <w:rPr>
                <w:rFonts w:ascii="Calibri" w:eastAsia="Times New Roman" w:hAnsi="Calibri" w:cs="Calibri"/>
                <w:b/>
                <w:bCs/>
                <w:lang w:eastAsia="cs-CZ"/>
              </w:rPr>
              <w:t>, na podzim se barví do žlutooranžova. Kvete drobnými bílými vonnými květy na přelomu dubna a května, velikost 1 - 1,5 m max</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20</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07503CF2" wp14:editId="2C3EC50A">
                  <wp:simplePos x="0" y="0"/>
                  <wp:positionH relativeFrom="column">
                    <wp:posOffset>57150</wp:posOffset>
                  </wp:positionH>
                  <wp:positionV relativeFrom="paragraph">
                    <wp:posOffset>19050</wp:posOffset>
                  </wp:positionV>
                  <wp:extent cx="1438275" cy="962025"/>
                  <wp:effectExtent l="0" t="0" r="9525" b="0"/>
                  <wp:wrapNone/>
                  <wp:docPr id="17" name="Obrázek 17" descr="Tavolník Thunbergův 'Fujino Pink' - Spiraea thunbergii 'Fujino Pink' |  Zahradnictví FLOS"/>
                  <wp:cNvGraphicFramePr/>
                  <a:graphic xmlns:a="http://schemas.openxmlformats.org/drawingml/2006/main">
                    <a:graphicData uri="http://schemas.openxmlformats.org/drawingml/2006/picture">
                      <pic:pic xmlns:pic="http://schemas.openxmlformats.org/drawingml/2006/picture">
                        <pic:nvPicPr>
                          <pic:cNvPr id="17" name="Obrázek 16" descr="Tavolník Thunbergův 'Fujino Pink' - Spiraea thunbergii 'Fujino Pink' |  Zahradnictví FLO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38275" cy="95885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960"/>
            </w:tblGrid>
            <w:tr w:rsidR="00606DF7" w:rsidRPr="00606DF7">
              <w:trPr>
                <w:trHeight w:val="1470"/>
                <w:tblCellSpacing w:w="0" w:type="dxa"/>
              </w:trPr>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Calibri" w:eastAsia="Times New Roman" w:hAnsi="Calibri" w:cs="Calibri"/>
                      <w:color w:val="000000"/>
                      <w:lang w:eastAsia="cs-CZ"/>
                    </w:rPr>
                  </w:pPr>
                </w:p>
              </w:tc>
            </w:tr>
          </w:tbl>
          <w:p w:rsidR="00606DF7" w:rsidRPr="00606DF7" w:rsidRDefault="00606DF7" w:rsidP="00606DF7">
            <w:pPr>
              <w:rPr>
                <w:rFonts w:ascii="Calibri" w:eastAsia="Times New Roman" w:hAnsi="Calibri" w:cs="Calibri"/>
                <w:color w:val="00000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1605"/>
        </w:trPr>
        <w:tc>
          <w:tcPr>
            <w:tcW w:w="780" w:type="dxa"/>
            <w:tcBorders>
              <w:top w:val="nil"/>
              <w:left w:val="single" w:sz="4" w:space="0" w:color="auto"/>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b/>
                <w:bCs/>
                <w:lang w:eastAsia="cs-CZ"/>
              </w:rPr>
            </w:pPr>
            <w:r w:rsidRPr="00606DF7">
              <w:rPr>
                <w:rFonts w:ascii="Calibri" w:eastAsia="Times New Roman" w:hAnsi="Calibri" w:cs="Calibri"/>
                <w:b/>
                <w:bCs/>
                <w:lang w:eastAsia="cs-CZ"/>
              </w:rPr>
              <w:lastRenderedPageBreak/>
              <w:t>WEI</w:t>
            </w:r>
          </w:p>
        </w:tc>
        <w:tc>
          <w:tcPr>
            <w:tcW w:w="6355" w:type="dxa"/>
            <w:gridSpan w:val="2"/>
            <w:tcBorders>
              <w:top w:val="single" w:sz="4" w:space="0" w:color="auto"/>
              <w:left w:val="nil"/>
              <w:bottom w:val="single" w:sz="4" w:space="0" w:color="auto"/>
              <w:right w:val="single" w:sz="4" w:space="0" w:color="000000"/>
            </w:tcBorders>
            <w:shd w:val="clear" w:color="auto" w:fill="auto"/>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b/>
                <w:bCs/>
                <w:color w:val="548235"/>
                <w:lang w:eastAsia="cs-CZ"/>
              </w:rPr>
              <w:t xml:space="preserve"> Vajgélie Pink Poppet - </w:t>
            </w:r>
            <w:r w:rsidRPr="00606DF7">
              <w:rPr>
                <w:rFonts w:ascii="Calibri" w:eastAsia="Times New Roman" w:hAnsi="Calibri" w:cs="Calibri"/>
                <w:b/>
                <w:bCs/>
                <w:lang w:eastAsia="cs-CZ"/>
              </w:rPr>
              <w:t>dorůstá do výšky přibližně 0,5 - 1 metr. Je hustého olistění, kvete v květnu až červenci růžovými zvonkovitými květy</w:t>
            </w:r>
            <w:r w:rsidRPr="00606DF7">
              <w:rPr>
                <w:rFonts w:ascii="Calibri" w:eastAsia="Times New Roman" w:hAnsi="Calibri" w:cs="Calibri"/>
                <w:lang w:eastAsia="cs-CZ"/>
              </w:rPr>
              <w:t xml:space="preserve">, </w:t>
            </w:r>
            <w:r w:rsidRPr="00606DF7">
              <w:rPr>
                <w:rFonts w:ascii="Calibri" w:eastAsia="Times New Roman" w:hAnsi="Calibri" w:cs="Calibri"/>
                <w:b/>
                <w:bCs/>
                <w:color w:val="548235"/>
                <w:lang w:eastAsia="cs-CZ"/>
              </w:rPr>
              <w:t>Vajgélie</w:t>
            </w:r>
            <w:r w:rsidRPr="00606DF7">
              <w:rPr>
                <w:rFonts w:ascii="Calibri" w:eastAsia="Times New Roman" w:hAnsi="Calibri" w:cs="Calibri"/>
                <w:lang w:eastAsia="cs-CZ"/>
              </w:rPr>
              <w:t xml:space="preserve"> </w:t>
            </w:r>
            <w:r w:rsidRPr="00606DF7">
              <w:rPr>
                <w:rFonts w:ascii="Calibri" w:eastAsia="Times New Roman" w:hAnsi="Calibri" w:cs="Calibri"/>
                <w:b/>
                <w:bCs/>
                <w:color w:val="548235"/>
                <w:lang w:eastAsia="cs-CZ"/>
              </w:rPr>
              <w:t>Piccolo,</w:t>
            </w:r>
            <w:r w:rsidRPr="00606DF7">
              <w:rPr>
                <w:rFonts w:ascii="Calibri" w:eastAsia="Times New Roman" w:hAnsi="Calibri" w:cs="Calibri"/>
                <w:lang w:eastAsia="cs-CZ"/>
              </w:rPr>
              <w:t xml:space="preserve">  </w:t>
            </w:r>
            <w:r w:rsidRPr="00606DF7">
              <w:rPr>
                <w:rFonts w:ascii="Calibri" w:eastAsia="Times New Roman" w:hAnsi="Calibri" w:cs="Calibri"/>
                <w:b/>
                <w:bCs/>
                <w:lang w:eastAsia="cs-CZ"/>
              </w:rPr>
              <w:t>- vajgélie květnatá, intenzivním a poměrně dlouhým kvetením, kultivar vytváří 100 cm až 150 cm</w:t>
            </w:r>
          </w:p>
        </w:tc>
        <w:tc>
          <w:tcPr>
            <w:tcW w:w="840" w:type="dxa"/>
            <w:tcBorders>
              <w:top w:val="nil"/>
              <w:left w:val="nil"/>
              <w:bottom w:val="single" w:sz="4" w:space="0" w:color="auto"/>
              <w:right w:val="single" w:sz="4" w:space="0" w:color="auto"/>
            </w:tcBorders>
            <w:shd w:val="clear" w:color="auto" w:fill="auto"/>
            <w:noWrap/>
            <w:vAlign w:val="center"/>
            <w:hideMark/>
          </w:tcPr>
          <w:p w:rsidR="00606DF7" w:rsidRPr="00606DF7" w:rsidRDefault="00606DF7" w:rsidP="00606DF7">
            <w:pPr>
              <w:jc w:val="center"/>
              <w:rPr>
                <w:rFonts w:ascii="Calibri" w:eastAsia="Times New Roman" w:hAnsi="Calibri" w:cs="Calibri"/>
                <w:lang w:eastAsia="cs-CZ"/>
              </w:rPr>
            </w:pPr>
            <w:r w:rsidRPr="00606DF7">
              <w:rPr>
                <w:rFonts w:ascii="Calibri" w:eastAsia="Times New Roman" w:hAnsi="Calibri" w:cs="Calibri"/>
                <w:lang w:eastAsia="cs-CZ"/>
              </w:rPr>
              <w:t>14,14</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lang w:eastAsia="cs-CZ"/>
              </w:rPr>
            </w:pP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r w:rsidRPr="00606DF7">
              <w:rPr>
                <w:rFonts w:ascii="Calibri" w:eastAsia="Times New Roman" w:hAnsi="Calibri" w:cs="Calibri"/>
                <w:noProof/>
                <w:color w:val="000000"/>
                <w:lang w:eastAsia="cs-CZ"/>
              </w:rPr>
              <w:drawing>
                <wp:anchor distT="0" distB="0" distL="114300" distR="114300" simplePos="0" relativeHeight="251658240" behindDoc="0" locked="0" layoutInCell="1" allowOverlap="1" wp14:anchorId="7F19E227" wp14:editId="1F05E3FD">
                  <wp:simplePos x="0" y="0"/>
                  <wp:positionH relativeFrom="column">
                    <wp:posOffset>-641350</wp:posOffset>
                  </wp:positionH>
                  <wp:positionV relativeFrom="paragraph">
                    <wp:posOffset>-25400</wp:posOffset>
                  </wp:positionV>
                  <wp:extent cx="1590675" cy="990600"/>
                  <wp:effectExtent l="0" t="0" r="9525" b="0"/>
                  <wp:wrapNone/>
                  <wp:docPr id="18" name="Obrázek 18" descr="Weigela florida ´Piccobella Rosa´® - Zahradní centrum &quot;Strakovo&quot; s.r.o."/>
                  <wp:cNvGraphicFramePr/>
                  <a:graphic xmlns:a="http://schemas.openxmlformats.org/drawingml/2006/main">
                    <a:graphicData uri="http://schemas.openxmlformats.org/drawingml/2006/picture">
                      <pic:pic xmlns:pic="http://schemas.openxmlformats.org/drawingml/2006/picture">
                        <pic:nvPicPr>
                          <pic:cNvPr id="18" name="Obrázek 17" descr="Weigela florida ´Piccobella Rosa´® - Zahradní centrum &quot;Strakovo&quot; s.r.o."/>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590675" cy="990600"/>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960" w:type="dxa"/>
            <w:tcBorders>
              <w:top w:val="nil"/>
              <w:left w:val="nil"/>
              <w:bottom w:val="nil"/>
              <w:right w:val="nil"/>
            </w:tcBorders>
            <w:shd w:val="clear" w:color="auto" w:fill="auto"/>
            <w:noWrap/>
            <w:vAlign w:val="center"/>
            <w:hideMark/>
          </w:tcPr>
          <w:p w:rsidR="00606DF7" w:rsidRPr="00606DF7" w:rsidRDefault="00606DF7" w:rsidP="00606DF7">
            <w:pPr>
              <w:rPr>
                <w:rFonts w:ascii="Times New Roman" w:eastAsia="Times New Roman" w:hAnsi="Times New Roman" w:cs="Times New Roman"/>
                <w:sz w:val="20"/>
                <w:szCs w:val="20"/>
                <w:lang w:eastAsia="cs-CZ"/>
              </w:rPr>
            </w:pPr>
          </w:p>
        </w:tc>
      </w:tr>
      <w:tr w:rsidR="00606DF7" w:rsidRPr="00606DF7" w:rsidTr="00606DF7">
        <w:trPr>
          <w:trHeight w:val="330"/>
        </w:trPr>
        <w:tc>
          <w:tcPr>
            <w:tcW w:w="78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c>
          <w:tcPr>
            <w:tcW w:w="5020" w:type="dxa"/>
            <w:tcBorders>
              <w:top w:val="nil"/>
              <w:left w:val="nil"/>
              <w:bottom w:val="single" w:sz="8" w:space="0" w:color="auto"/>
              <w:right w:val="nil"/>
            </w:tcBorders>
            <w:shd w:val="clear" w:color="auto" w:fill="auto"/>
            <w:noWrap/>
            <w:vAlign w:val="bottom"/>
            <w:hideMark/>
          </w:tcPr>
          <w:p w:rsidR="00606DF7" w:rsidRPr="00606DF7" w:rsidRDefault="00606DF7" w:rsidP="00606DF7">
            <w:pPr>
              <w:rPr>
                <w:rFonts w:ascii="Calibri" w:eastAsia="Times New Roman" w:hAnsi="Calibri" w:cs="Calibri"/>
                <w:b/>
                <w:bCs/>
                <w:sz w:val="20"/>
                <w:szCs w:val="20"/>
                <w:lang w:eastAsia="cs-CZ"/>
              </w:rPr>
            </w:pPr>
            <w:r w:rsidRPr="00606DF7">
              <w:rPr>
                <w:rFonts w:ascii="Calibri" w:eastAsia="Times New Roman" w:hAnsi="Calibri" w:cs="Calibri"/>
                <w:b/>
                <w:bCs/>
                <w:sz w:val="20"/>
                <w:szCs w:val="20"/>
                <w:lang w:eastAsia="cs-CZ"/>
              </w:rPr>
              <w:t>CELKEM</w:t>
            </w:r>
          </w:p>
        </w:tc>
        <w:tc>
          <w:tcPr>
            <w:tcW w:w="1335" w:type="dxa"/>
            <w:tcBorders>
              <w:top w:val="nil"/>
              <w:left w:val="nil"/>
              <w:bottom w:val="single" w:sz="8" w:space="0" w:color="auto"/>
              <w:right w:val="nil"/>
            </w:tcBorders>
            <w:shd w:val="clear" w:color="auto" w:fill="auto"/>
            <w:noWrap/>
            <w:vAlign w:val="bottom"/>
            <w:hideMark/>
          </w:tcPr>
          <w:p w:rsidR="00606DF7" w:rsidRPr="00606DF7" w:rsidRDefault="00606DF7" w:rsidP="00606DF7">
            <w:pPr>
              <w:jc w:val="center"/>
              <w:rPr>
                <w:rFonts w:ascii="Calibri" w:eastAsia="Times New Roman" w:hAnsi="Calibri" w:cs="Calibri"/>
                <w:sz w:val="20"/>
                <w:szCs w:val="20"/>
                <w:lang w:eastAsia="cs-CZ"/>
              </w:rPr>
            </w:pPr>
            <w:r w:rsidRPr="00606DF7">
              <w:rPr>
                <w:rFonts w:ascii="Calibri" w:eastAsia="Times New Roman" w:hAnsi="Calibri" w:cs="Calibri"/>
                <w:sz w:val="20"/>
                <w:szCs w:val="20"/>
                <w:lang w:eastAsia="cs-CZ"/>
              </w:rPr>
              <w:t> </w:t>
            </w:r>
          </w:p>
        </w:tc>
        <w:tc>
          <w:tcPr>
            <w:tcW w:w="840" w:type="dxa"/>
            <w:tcBorders>
              <w:top w:val="nil"/>
              <w:left w:val="nil"/>
              <w:bottom w:val="single" w:sz="8" w:space="0" w:color="auto"/>
              <w:right w:val="nil"/>
            </w:tcBorders>
            <w:shd w:val="clear" w:color="auto" w:fill="auto"/>
            <w:noWrap/>
            <w:vAlign w:val="bottom"/>
            <w:hideMark/>
          </w:tcPr>
          <w:p w:rsidR="00606DF7" w:rsidRPr="00606DF7" w:rsidRDefault="00606DF7" w:rsidP="00606DF7">
            <w:pPr>
              <w:jc w:val="center"/>
              <w:rPr>
                <w:rFonts w:ascii="Calibri" w:eastAsia="Times New Roman" w:hAnsi="Calibri" w:cs="Calibri"/>
                <w:b/>
                <w:bCs/>
                <w:sz w:val="24"/>
                <w:szCs w:val="24"/>
                <w:lang w:eastAsia="cs-CZ"/>
              </w:rPr>
            </w:pPr>
            <w:r w:rsidRPr="00606DF7">
              <w:rPr>
                <w:rFonts w:ascii="Calibri" w:eastAsia="Times New Roman" w:hAnsi="Calibri" w:cs="Calibri"/>
                <w:b/>
                <w:bCs/>
                <w:sz w:val="24"/>
                <w:szCs w:val="24"/>
                <w:lang w:eastAsia="cs-CZ"/>
              </w:rPr>
              <w:t>260</w:t>
            </w:r>
          </w:p>
        </w:tc>
        <w:tc>
          <w:tcPr>
            <w:tcW w:w="965" w:type="dxa"/>
            <w:tcBorders>
              <w:top w:val="nil"/>
              <w:left w:val="nil"/>
              <w:bottom w:val="nil"/>
              <w:right w:val="nil"/>
            </w:tcBorders>
            <w:shd w:val="clear" w:color="auto" w:fill="auto"/>
            <w:noWrap/>
            <w:vAlign w:val="bottom"/>
            <w:hideMark/>
          </w:tcPr>
          <w:p w:rsidR="00606DF7" w:rsidRPr="00606DF7" w:rsidRDefault="00606DF7" w:rsidP="00606DF7">
            <w:pPr>
              <w:jc w:val="center"/>
              <w:rPr>
                <w:rFonts w:ascii="Calibri" w:eastAsia="Times New Roman" w:hAnsi="Calibri" w:cs="Calibri"/>
                <w:b/>
                <w:bCs/>
                <w:sz w:val="24"/>
                <w:szCs w:val="24"/>
                <w:lang w:eastAsia="cs-CZ"/>
              </w:rPr>
            </w:pPr>
          </w:p>
        </w:tc>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c>
          <w:tcPr>
            <w:tcW w:w="960" w:type="dxa"/>
            <w:tcBorders>
              <w:top w:val="nil"/>
              <w:left w:val="nil"/>
              <w:bottom w:val="nil"/>
              <w:right w:val="nil"/>
            </w:tcBorders>
            <w:shd w:val="clear" w:color="auto" w:fill="auto"/>
            <w:noWrap/>
            <w:vAlign w:val="bottom"/>
            <w:hideMark/>
          </w:tcPr>
          <w:p w:rsidR="00606DF7" w:rsidRPr="00606DF7" w:rsidRDefault="00606DF7" w:rsidP="00606DF7">
            <w:pPr>
              <w:rPr>
                <w:rFonts w:ascii="Times New Roman" w:eastAsia="Times New Roman" w:hAnsi="Times New Roman" w:cs="Times New Roman"/>
                <w:sz w:val="20"/>
                <w:szCs w:val="20"/>
                <w:lang w:eastAsia="cs-CZ"/>
              </w:rPr>
            </w:pPr>
          </w:p>
        </w:tc>
      </w:tr>
    </w:tbl>
    <w:p w:rsidR="007575A9" w:rsidRPr="00155529" w:rsidRDefault="007575A9" w:rsidP="00155529">
      <w:pPr>
        <w:rPr>
          <w:rFonts w:ascii="Arial" w:hAnsi="Arial" w:cs="Arial"/>
          <w:lang w:eastAsia="cs-CZ"/>
        </w:rPr>
      </w:pPr>
    </w:p>
    <w:p w:rsidR="00411DDD" w:rsidRPr="00155529" w:rsidRDefault="00411DDD" w:rsidP="00155529">
      <w:pPr>
        <w:rPr>
          <w:rFonts w:ascii="Arial" w:hAnsi="Arial" w:cs="Arial"/>
          <w:lang w:eastAsia="cs-CZ"/>
        </w:rPr>
      </w:pPr>
      <w:r w:rsidRPr="00155529">
        <w:rPr>
          <w:rFonts w:ascii="Arial" w:hAnsi="Arial" w:cs="Arial"/>
          <w:lang w:eastAsia="cs-CZ"/>
        </w:rPr>
        <w:t xml:space="preserve"> </w:t>
      </w:r>
    </w:p>
    <w:p w:rsidR="00411DDD" w:rsidRPr="00155529" w:rsidRDefault="00411DDD" w:rsidP="00155529">
      <w:pPr>
        <w:rPr>
          <w:rFonts w:ascii="Arial" w:hAnsi="Arial" w:cs="Arial"/>
          <w:lang w:eastAsia="cs-CZ"/>
        </w:rPr>
      </w:pPr>
    </w:p>
    <w:p w:rsidR="002E55AB" w:rsidRPr="002E55AB" w:rsidRDefault="002E55AB" w:rsidP="000D3303">
      <w:pPr>
        <w:pStyle w:val="Odstavecseseznamem"/>
        <w:keepNext/>
        <w:keepLines/>
        <w:numPr>
          <w:ilvl w:val="0"/>
          <w:numId w:val="17"/>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403" w:name="_Toc131076066"/>
      <w:bookmarkStart w:id="404" w:name="_Toc131076493"/>
      <w:bookmarkStart w:id="405" w:name="_Toc131076553"/>
      <w:bookmarkStart w:id="406" w:name="_Toc131076613"/>
      <w:bookmarkStart w:id="407" w:name="_Toc131076674"/>
      <w:bookmarkStart w:id="408" w:name="_Toc131077097"/>
      <w:bookmarkStart w:id="409" w:name="_Toc105503621"/>
      <w:bookmarkStart w:id="410" w:name="_Toc110867389"/>
      <w:bookmarkStart w:id="411" w:name="_Toc132119175"/>
      <w:bookmarkEnd w:id="403"/>
      <w:bookmarkEnd w:id="404"/>
      <w:bookmarkEnd w:id="405"/>
      <w:bookmarkEnd w:id="406"/>
      <w:bookmarkEnd w:id="407"/>
      <w:bookmarkEnd w:id="408"/>
      <w:bookmarkEnd w:id="411"/>
    </w:p>
    <w:p w:rsidR="002E55AB" w:rsidRPr="002E55AB" w:rsidRDefault="002E55AB" w:rsidP="000D3303">
      <w:pPr>
        <w:pStyle w:val="Odstavecseseznamem"/>
        <w:keepNext/>
        <w:keepLines/>
        <w:numPr>
          <w:ilvl w:val="0"/>
          <w:numId w:val="17"/>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412" w:name="_Toc131076067"/>
      <w:bookmarkStart w:id="413" w:name="_Toc131076494"/>
      <w:bookmarkStart w:id="414" w:name="_Toc131076554"/>
      <w:bookmarkStart w:id="415" w:name="_Toc131076614"/>
      <w:bookmarkStart w:id="416" w:name="_Toc131076675"/>
      <w:bookmarkStart w:id="417" w:name="_Toc131077098"/>
      <w:bookmarkStart w:id="418" w:name="_Toc132119176"/>
      <w:bookmarkEnd w:id="412"/>
      <w:bookmarkEnd w:id="413"/>
      <w:bookmarkEnd w:id="414"/>
      <w:bookmarkEnd w:id="415"/>
      <w:bookmarkEnd w:id="416"/>
      <w:bookmarkEnd w:id="417"/>
      <w:bookmarkEnd w:id="418"/>
    </w:p>
    <w:p w:rsidR="002E55AB" w:rsidRPr="002E55AB" w:rsidRDefault="002E55AB" w:rsidP="000D3303">
      <w:pPr>
        <w:pStyle w:val="Odstavecseseznamem"/>
        <w:keepNext/>
        <w:keepLines/>
        <w:numPr>
          <w:ilvl w:val="1"/>
          <w:numId w:val="17"/>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419" w:name="_Toc131076068"/>
      <w:bookmarkStart w:id="420" w:name="_Toc131076495"/>
      <w:bookmarkStart w:id="421" w:name="_Toc131076555"/>
      <w:bookmarkStart w:id="422" w:name="_Toc131076615"/>
      <w:bookmarkStart w:id="423" w:name="_Toc131076676"/>
      <w:bookmarkStart w:id="424" w:name="_Toc131077099"/>
      <w:bookmarkStart w:id="425" w:name="_Toc132119177"/>
      <w:bookmarkEnd w:id="419"/>
      <w:bookmarkEnd w:id="420"/>
      <w:bookmarkEnd w:id="421"/>
      <w:bookmarkEnd w:id="422"/>
      <w:bookmarkEnd w:id="423"/>
      <w:bookmarkEnd w:id="424"/>
      <w:bookmarkEnd w:id="425"/>
    </w:p>
    <w:p w:rsidR="002E55AB" w:rsidRPr="002E55AB" w:rsidRDefault="002E55AB" w:rsidP="000D3303">
      <w:pPr>
        <w:pStyle w:val="Odstavecseseznamem"/>
        <w:keepNext/>
        <w:keepLines/>
        <w:numPr>
          <w:ilvl w:val="1"/>
          <w:numId w:val="17"/>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426" w:name="_Toc131076069"/>
      <w:bookmarkStart w:id="427" w:name="_Toc131076496"/>
      <w:bookmarkStart w:id="428" w:name="_Toc131076556"/>
      <w:bookmarkStart w:id="429" w:name="_Toc131076616"/>
      <w:bookmarkStart w:id="430" w:name="_Toc131076677"/>
      <w:bookmarkStart w:id="431" w:name="_Toc131077100"/>
      <w:bookmarkStart w:id="432" w:name="_Toc132119178"/>
      <w:bookmarkEnd w:id="426"/>
      <w:bookmarkEnd w:id="427"/>
      <w:bookmarkEnd w:id="428"/>
      <w:bookmarkEnd w:id="429"/>
      <w:bookmarkEnd w:id="430"/>
      <w:bookmarkEnd w:id="431"/>
      <w:bookmarkEnd w:id="432"/>
    </w:p>
    <w:p w:rsidR="002E55AB" w:rsidRPr="002E55AB" w:rsidRDefault="002E55AB" w:rsidP="000D3303">
      <w:pPr>
        <w:pStyle w:val="Odstavecseseznamem"/>
        <w:keepNext/>
        <w:keepLines/>
        <w:numPr>
          <w:ilvl w:val="1"/>
          <w:numId w:val="17"/>
        </w:numPr>
        <w:spacing w:before="40"/>
        <w:contextualSpacing w:val="0"/>
        <w:outlineLvl w:val="2"/>
        <w:rPr>
          <w:rFonts w:asciiTheme="majorHAnsi" w:eastAsiaTheme="majorEastAsia" w:hAnsiTheme="majorHAnsi" w:cstheme="majorBidi"/>
          <w:vanish/>
          <w:color w:val="243F60" w:themeColor="accent1" w:themeShade="7F"/>
          <w:sz w:val="24"/>
          <w:szCs w:val="24"/>
        </w:rPr>
      </w:pPr>
      <w:bookmarkStart w:id="433" w:name="_Toc131076070"/>
      <w:bookmarkStart w:id="434" w:name="_Toc131076497"/>
      <w:bookmarkStart w:id="435" w:name="_Toc131076557"/>
      <w:bookmarkStart w:id="436" w:name="_Toc131076617"/>
      <w:bookmarkStart w:id="437" w:name="_Toc131076678"/>
      <w:bookmarkStart w:id="438" w:name="_Toc131077101"/>
      <w:bookmarkStart w:id="439" w:name="_Toc132119179"/>
      <w:bookmarkEnd w:id="433"/>
      <w:bookmarkEnd w:id="434"/>
      <w:bookmarkEnd w:id="435"/>
      <w:bookmarkEnd w:id="436"/>
      <w:bookmarkEnd w:id="437"/>
      <w:bookmarkEnd w:id="438"/>
      <w:bookmarkEnd w:id="439"/>
    </w:p>
    <w:p w:rsidR="007575A9" w:rsidRPr="00155529" w:rsidRDefault="007575A9" w:rsidP="000D3303">
      <w:pPr>
        <w:pStyle w:val="Nadpis3"/>
        <w:numPr>
          <w:ilvl w:val="1"/>
          <w:numId w:val="17"/>
        </w:numPr>
      </w:pPr>
      <w:bookmarkStart w:id="440" w:name="_Toc132119180"/>
      <w:r w:rsidRPr="00155529">
        <w:t>Technologie výsadeb</w:t>
      </w:r>
      <w:bookmarkEnd w:id="409"/>
      <w:bookmarkEnd w:id="410"/>
      <w:bookmarkEnd w:id="440"/>
    </w:p>
    <w:p w:rsidR="007575A9" w:rsidRPr="00155529" w:rsidRDefault="007575A9" w:rsidP="00155529">
      <w:pPr>
        <w:rPr>
          <w:rFonts w:ascii="Arial" w:hAnsi="Arial" w:cs="Arial"/>
          <w:lang w:eastAsia="cs-CZ"/>
        </w:rPr>
      </w:pPr>
    </w:p>
    <w:p w:rsidR="007575A9" w:rsidRPr="00155529" w:rsidRDefault="007575A9" w:rsidP="00155529">
      <w:pPr>
        <w:rPr>
          <w:rFonts w:ascii="Arial" w:hAnsi="Arial" w:cs="Arial"/>
          <w:lang w:eastAsia="cs-CZ"/>
        </w:rPr>
      </w:pPr>
    </w:p>
    <w:p w:rsidR="007575A9" w:rsidRPr="002E55AB" w:rsidRDefault="007575A9" w:rsidP="002E55AB">
      <w:pPr>
        <w:ind w:firstLine="574"/>
        <w:rPr>
          <w:rFonts w:ascii="Arial" w:hAnsi="Arial" w:cs="Arial"/>
          <w:sz w:val="20"/>
        </w:rPr>
      </w:pPr>
      <w:r w:rsidRPr="002E55AB">
        <w:rPr>
          <w:rFonts w:ascii="Arial" w:hAnsi="Arial" w:cs="Arial"/>
          <w:sz w:val="20"/>
        </w:rPr>
        <w:t>Před začátkem výsadeb je nutné vytýčit vedení jednotlivých sítí, případně umístění stromů upravit tak, aby byla dodržena ochranná pásma. Výsadbě rovněž předchází odstranění dřevin, vyznačeno ve výkresové části.</w:t>
      </w:r>
    </w:p>
    <w:p w:rsidR="002E55AB" w:rsidRPr="002E55AB" w:rsidRDefault="002E55AB" w:rsidP="002E55AB">
      <w:pPr>
        <w:ind w:firstLine="574"/>
        <w:rPr>
          <w:rFonts w:ascii="Arial" w:hAnsi="Arial" w:cs="Arial"/>
          <w:sz w:val="20"/>
        </w:rPr>
      </w:pPr>
    </w:p>
    <w:p w:rsidR="00E37435" w:rsidRPr="002E55AB" w:rsidRDefault="00E37435" w:rsidP="002E55AB">
      <w:pPr>
        <w:ind w:firstLine="574"/>
        <w:rPr>
          <w:rFonts w:ascii="Arial" w:hAnsi="Arial" w:cs="Arial"/>
          <w:sz w:val="20"/>
        </w:rPr>
      </w:pPr>
      <w:r w:rsidRPr="002E55AB">
        <w:rPr>
          <w:rFonts w:ascii="Arial" w:hAnsi="Arial" w:cs="Arial"/>
          <w:sz w:val="20"/>
        </w:rPr>
        <w:t xml:space="preserve">Stávající lípa srdčitá – Tilia cordata bude připravena k přesazení a vyzvednuta s balem. Následně neprodleně vysazena na místě určeném zástupci města. Postup výsadby je totožný s výsadbou nových stromů. </w:t>
      </w:r>
    </w:p>
    <w:p w:rsidR="007575A9" w:rsidRPr="00155529" w:rsidRDefault="007575A9" w:rsidP="00155529">
      <w:pPr>
        <w:rPr>
          <w:rFonts w:ascii="Arial" w:hAnsi="Arial" w:cs="Arial"/>
          <w:lang w:eastAsia="cs-CZ"/>
        </w:rPr>
      </w:pPr>
    </w:p>
    <w:p w:rsidR="002E55AB" w:rsidRPr="002E55AB" w:rsidRDefault="002E55AB" w:rsidP="000D3303">
      <w:pPr>
        <w:pStyle w:val="Odstavecseseznamem"/>
        <w:keepNext/>
        <w:keepLines/>
        <w:numPr>
          <w:ilvl w:val="0"/>
          <w:numId w:val="18"/>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0"/>
          <w:numId w:val="18"/>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8"/>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8"/>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8"/>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8"/>
        </w:numPr>
        <w:spacing w:before="40"/>
        <w:contextualSpacing w:val="0"/>
        <w:outlineLvl w:val="3"/>
        <w:rPr>
          <w:rFonts w:asciiTheme="majorHAnsi" w:eastAsiaTheme="majorEastAsia" w:hAnsiTheme="majorHAnsi" w:cstheme="majorBidi"/>
          <w:i/>
          <w:iCs/>
          <w:vanish/>
          <w:color w:val="365F91" w:themeColor="accent1" w:themeShade="BF"/>
        </w:rPr>
      </w:pPr>
    </w:p>
    <w:p w:rsidR="001D3AD9" w:rsidRPr="00155529" w:rsidRDefault="001D3AD9" w:rsidP="000D3303">
      <w:pPr>
        <w:pStyle w:val="Nadpis4"/>
        <w:numPr>
          <w:ilvl w:val="2"/>
          <w:numId w:val="18"/>
        </w:numPr>
      </w:pPr>
      <w:r w:rsidRPr="00155529">
        <w:t>Výsadba stromů</w:t>
      </w:r>
    </w:p>
    <w:p w:rsidR="007575A9" w:rsidRPr="00155529" w:rsidRDefault="007575A9" w:rsidP="00155529">
      <w:pPr>
        <w:rPr>
          <w:rStyle w:val="Nadpis3Char"/>
          <w:rFonts w:ascii="Arial" w:eastAsia="Times New Roman" w:hAnsi="Arial" w:cs="Arial"/>
          <w:color w:val="auto"/>
          <w:sz w:val="22"/>
          <w:szCs w:val="22"/>
          <w:lang w:eastAsia="cs-CZ"/>
        </w:rPr>
      </w:pPr>
    </w:p>
    <w:p w:rsidR="007575A9" w:rsidRPr="002E55AB" w:rsidRDefault="007575A9" w:rsidP="002E55AB">
      <w:pPr>
        <w:ind w:firstLine="708"/>
        <w:rPr>
          <w:rFonts w:ascii="Arial" w:hAnsi="Arial" w:cs="Arial"/>
          <w:sz w:val="20"/>
        </w:rPr>
      </w:pPr>
      <w:r w:rsidRPr="002E55AB">
        <w:rPr>
          <w:rFonts w:ascii="Arial" w:hAnsi="Arial" w:cs="Arial"/>
          <w:bCs/>
          <w:sz w:val="20"/>
        </w:rPr>
        <w:t>Při manipulaci</w:t>
      </w:r>
      <w:r w:rsidRPr="002E55AB">
        <w:rPr>
          <w:rFonts w:ascii="Arial" w:hAnsi="Arial" w:cs="Arial"/>
          <w:sz w:val="20"/>
        </w:rPr>
        <w:t xml:space="preserve"> nesmí dojít k poškození balu, pletiv kmene, vylámání pupenů ani ke zlomům kosterních větví. Zásadní důležitost má zachování terminálního výhonu. Veškerá manipulace se stromy s balem se provádí optimálně za kořenový bal. V případě uchycení za kmen (těsně nad kořenovým balem) musí být kmen ochráněn proti mechanickému poškození.</w:t>
      </w:r>
    </w:p>
    <w:p w:rsidR="006E09C3" w:rsidRPr="002E55AB" w:rsidRDefault="006E09C3"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Ideální doba na výsadbu</w:t>
      </w:r>
      <w:r w:rsidRPr="002E55AB">
        <w:rPr>
          <w:rFonts w:ascii="Arial" w:hAnsi="Arial" w:cs="Arial"/>
          <w:sz w:val="20"/>
        </w:rPr>
        <w:t xml:space="preserve"> je od poloviny měsíce října do poloviny měsíce listopadu nebo v průběhu měsíce března (pokud nedochází k poklesu teploty pod 0 ºC). Optimální doba pro jejich výsadbu je brzy na podzim (září až polovina října), aby do zimy zakořenily a mohly přijímat vodu i v zimě (jinak jim hrozí vytranspirování).</w:t>
      </w:r>
    </w:p>
    <w:p w:rsidR="006E09C3" w:rsidRPr="002E55AB" w:rsidRDefault="006E09C3"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Zakládka výsadbového materiálu.</w:t>
      </w:r>
      <w:r w:rsidRPr="002E55AB">
        <w:rPr>
          <w:rFonts w:ascii="Arial" w:hAnsi="Arial" w:cs="Arial"/>
          <w:sz w:val="20"/>
        </w:rPr>
        <w:t xml:space="preserve"> V případě založení na stavbě musí být rostlinný materiál po transportu uložen na odpovídajícím místě, chráněný před větrem, sluncem, mrazem a vysycháním. Kořenový systém sazenic nebo kořenový bal musí být zasypán vlhkým pískem, ornicí, rašelinou, štěpkou, kompostem, případně překryt jutovými pytli či rohožemi. Založené rostliny musí být dostatečně zavlažované v závislosti na počasí a použitém materiálu zakrytí a dle lokality chráněné proti poškozením zvěří.</w:t>
      </w:r>
    </w:p>
    <w:p w:rsidR="006E09C3" w:rsidRPr="002E55AB" w:rsidRDefault="006E09C3"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Prostor pro výsadbu</w:t>
      </w:r>
      <w:r w:rsidRPr="002E55AB">
        <w:rPr>
          <w:rFonts w:ascii="Arial" w:hAnsi="Arial" w:cs="Arial"/>
          <w:sz w:val="20"/>
        </w:rPr>
        <w:t xml:space="preserve"> (v rozsahu výsadbových jam) navrhované zeleně bude plošně odplevelen, nejlépe mechanicky. Výsadba proběhne osazením balových sazenic do výsadbových jam. Hloubka výsadbové jámy nepřesáhne výšku kořenového balu, velikost výsadbové jámy bude dána průměrem balu a její šířka bude minimálně 1,5násobkem šíře koř. balu. Výsadbové jámy budou vyhloubeny maximálně 2 dny před samotnou výsadbou. Výsadbová jáma bude před vlastní výsadbou zavlažena 2-3 kýbly vody splňující standardy uvedené dle ČSN 75 7143</w:t>
      </w:r>
    </w:p>
    <w:p w:rsidR="006E09C3" w:rsidRPr="002E55AB" w:rsidRDefault="006E09C3"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Při vysazení</w:t>
      </w:r>
      <w:r w:rsidRPr="002E55AB">
        <w:rPr>
          <w:rFonts w:ascii="Arial" w:hAnsi="Arial" w:cs="Arial"/>
          <w:sz w:val="20"/>
        </w:rPr>
        <w:t xml:space="preserve"> musí být kořenový krček stromu usazen v rovině s terénem nebo lehce nad terénem. Kořenový krček stromu vysazovaného ve svahu musí být po výsadbě v úrovni spodní hrany odkopaného terénu (horní hrany níže položené stěny jámy). Kořeny nebo vrchní část kořenového balu musí být po výsadbě překryta vrstvou zeminy nejméně 20 mm. Drátěné pletivo balu musí být v horní části uvolněné, vrchní stahovací drát musí být přestřižený!</w:t>
      </w:r>
    </w:p>
    <w:p w:rsidR="006E09C3" w:rsidRPr="002E55AB" w:rsidRDefault="006E09C3"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Zálivka</w:t>
      </w:r>
      <w:r w:rsidRPr="002E55AB">
        <w:rPr>
          <w:rFonts w:ascii="Arial" w:hAnsi="Arial" w:cs="Arial"/>
          <w:sz w:val="20"/>
        </w:rPr>
        <w:t xml:space="preserve"> jako součást výsadby se provádí do otevřené jámy, aby byl minimalizován vznik vzduchových kapes. Zálivka musí prosytit rovnoměrně půdu v celé výsadbové jámě. Závlaha pomocí zavlažovacích sond je účelná pouze v prostorách s omezenou možností vsakování vody. Jsou-li zavlažovací sondy nainstalované, musí být naplněné například štěrkem nebo obdobným vhodným materiálem. Ve volných nezpevněných plochách není používání zavlažovacích sond nutné. </w:t>
      </w:r>
    </w:p>
    <w:p w:rsidR="006E09C3" w:rsidRPr="002E55AB" w:rsidRDefault="006E09C3"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lastRenderedPageBreak/>
        <w:t>Před zasypáním jámy</w:t>
      </w:r>
      <w:r w:rsidRPr="002E55AB">
        <w:rPr>
          <w:rFonts w:ascii="Arial" w:hAnsi="Arial" w:cs="Arial"/>
          <w:sz w:val="20"/>
        </w:rPr>
        <w:t xml:space="preserve"> je vhodné umístit do jejího dna kotvení. Vytváříme závlahové mísy pro zlepšené možnosti zalévání stromu. Výjimkou jsou výsadby v místech, kde závlahovou mísu nelze vytvořit (zpevněné plochy a podobně).</w:t>
      </w:r>
    </w:p>
    <w:p w:rsidR="006E09C3" w:rsidRPr="002E55AB" w:rsidRDefault="006E09C3" w:rsidP="00155529">
      <w:pPr>
        <w:rPr>
          <w:rFonts w:ascii="Arial" w:hAnsi="Arial" w:cs="Arial"/>
          <w:sz w:val="20"/>
        </w:rPr>
      </w:pPr>
    </w:p>
    <w:p w:rsidR="005928FF" w:rsidRPr="002E55AB" w:rsidRDefault="006E09C3" w:rsidP="002E55AB">
      <w:pPr>
        <w:ind w:firstLine="708"/>
        <w:rPr>
          <w:rFonts w:ascii="Arial" w:hAnsi="Arial" w:cs="Arial"/>
          <w:bCs/>
          <w:sz w:val="20"/>
        </w:rPr>
      </w:pPr>
      <w:r w:rsidRPr="002E55AB">
        <w:rPr>
          <w:rFonts w:ascii="Arial" w:hAnsi="Arial" w:cs="Arial"/>
          <w:bCs/>
          <w:sz w:val="20"/>
        </w:rPr>
        <w:t xml:space="preserve">Zemina bude </w:t>
      </w:r>
      <w:r w:rsidR="00E37435" w:rsidRPr="002E55AB">
        <w:rPr>
          <w:rFonts w:ascii="Arial" w:hAnsi="Arial" w:cs="Arial"/>
          <w:bCs/>
          <w:sz w:val="20"/>
        </w:rPr>
        <w:t xml:space="preserve">v celé ploše záhonu do hloubky 1m nahrazena : </w:t>
      </w:r>
    </w:p>
    <w:p w:rsidR="00E37435" w:rsidRPr="002E55AB" w:rsidRDefault="00E37435" w:rsidP="00155529">
      <w:pPr>
        <w:rPr>
          <w:rFonts w:ascii="Arial" w:hAnsi="Arial" w:cs="Arial"/>
          <w:bCs/>
          <w:sz w:val="20"/>
        </w:rPr>
      </w:pPr>
    </w:p>
    <w:p w:rsidR="00E37435" w:rsidRPr="002E55AB" w:rsidRDefault="00E37435" w:rsidP="002E55AB">
      <w:pPr>
        <w:ind w:left="2124"/>
        <w:rPr>
          <w:rFonts w:ascii="Arial" w:hAnsi="Arial" w:cs="Arial"/>
          <w:sz w:val="20"/>
        </w:rPr>
      </w:pPr>
      <w:r w:rsidRPr="002E55AB">
        <w:rPr>
          <w:rFonts w:ascii="Arial" w:hAnsi="Arial" w:cs="Arial"/>
          <w:sz w:val="20"/>
        </w:rPr>
        <w:t>40% původní zemina</w:t>
      </w:r>
    </w:p>
    <w:p w:rsidR="00E37435" w:rsidRPr="002E55AB" w:rsidRDefault="00E37435" w:rsidP="002E55AB">
      <w:pPr>
        <w:ind w:left="2124"/>
        <w:rPr>
          <w:rFonts w:ascii="Arial" w:hAnsi="Arial" w:cs="Arial"/>
          <w:sz w:val="20"/>
        </w:rPr>
      </w:pPr>
      <w:r w:rsidRPr="002E55AB">
        <w:rPr>
          <w:rFonts w:ascii="Arial" w:hAnsi="Arial" w:cs="Arial"/>
          <w:sz w:val="20"/>
        </w:rPr>
        <w:t>40% ornice hlinitopísčitá</w:t>
      </w:r>
    </w:p>
    <w:p w:rsidR="00E37435" w:rsidRPr="002E55AB" w:rsidRDefault="00E37435" w:rsidP="002E55AB">
      <w:pPr>
        <w:ind w:left="2124"/>
        <w:rPr>
          <w:rFonts w:ascii="Arial" w:hAnsi="Arial" w:cs="Arial"/>
          <w:sz w:val="20"/>
        </w:rPr>
      </w:pPr>
      <w:r w:rsidRPr="002E55AB">
        <w:rPr>
          <w:rFonts w:ascii="Arial" w:hAnsi="Arial" w:cs="Arial"/>
          <w:sz w:val="20"/>
        </w:rPr>
        <w:t>20% kompost nebo biouhel</w:t>
      </w:r>
    </w:p>
    <w:p w:rsidR="00E37435" w:rsidRPr="002E55AB" w:rsidRDefault="00E37435" w:rsidP="002E55AB">
      <w:pPr>
        <w:ind w:left="2124"/>
        <w:rPr>
          <w:rFonts w:ascii="Arial" w:hAnsi="Arial" w:cs="Arial"/>
          <w:sz w:val="20"/>
        </w:rPr>
      </w:pPr>
      <w:r w:rsidRPr="002E55AB">
        <w:rPr>
          <w:rFonts w:ascii="Arial" w:hAnsi="Arial" w:cs="Arial"/>
          <w:sz w:val="20"/>
        </w:rPr>
        <w:t xml:space="preserve"> + hydrogel (3kg/1m3)</w:t>
      </w:r>
    </w:p>
    <w:p w:rsidR="005928FF" w:rsidRPr="002E55AB" w:rsidRDefault="005928FF" w:rsidP="00155529">
      <w:pPr>
        <w:rPr>
          <w:rFonts w:ascii="Arial" w:hAnsi="Arial" w:cs="Arial"/>
          <w:bCs/>
          <w:sz w:val="20"/>
        </w:rPr>
      </w:pPr>
    </w:p>
    <w:p w:rsidR="00E37435" w:rsidRPr="002E55AB" w:rsidRDefault="00E37435" w:rsidP="002E55AB">
      <w:pPr>
        <w:ind w:firstLine="708"/>
        <w:rPr>
          <w:rFonts w:ascii="Arial" w:hAnsi="Arial" w:cs="Arial"/>
          <w:bCs/>
          <w:sz w:val="20"/>
        </w:rPr>
      </w:pPr>
      <w:r w:rsidRPr="002E55AB">
        <w:rPr>
          <w:rFonts w:ascii="Arial" w:hAnsi="Arial" w:cs="Arial"/>
          <w:bCs/>
          <w:sz w:val="20"/>
        </w:rPr>
        <w:t>V případě nutnosti bude na dno přidána 30cm vrstva hrubého kameniva (fr 16-64mm)</w:t>
      </w:r>
    </w:p>
    <w:p w:rsidR="00E37435" w:rsidRPr="002E55AB" w:rsidRDefault="00E37435" w:rsidP="00155529">
      <w:pPr>
        <w:rPr>
          <w:rFonts w:ascii="Arial" w:hAnsi="Arial" w:cs="Arial"/>
          <w:bCs/>
          <w:sz w:val="20"/>
        </w:rPr>
      </w:pPr>
    </w:p>
    <w:p w:rsidR="005928FF" w:rsidRPr="002E55AB" w:rsidRDefault="005928FF" w:rsidP="00155529">
      <w:pPr>
        <w:rPr>
          <w:rFonts w:ascii="Arial" w:hAnsi="Arial" w:cs="Arial"/>
          <w:bCs/>
          <w:sz w:val="20"/>
        </w:rPr>
      </w:pPr>
    </w:p>
    <w:p w:rsidR="007575A9" w:rsidRPr="002E55AB" w:rsidRDefault="007575A9" w:rsidP="002E55AB">
      <w:pPr>
        <w:ind w:firstLine="708"/>
        <w:rPr>
          <w:rFonts w:ascii="Arial" w:hAnsi="Arial" w:cs="Arial"/>
          <w:sz w:val="20"/>
        </w:rPr>
      </w:pPr>
      <w:r w:rsidRPr="002E55AB">
        <w:rPr>
          <w:rFonts w:ascii="Arial" w:hAnsi="Arial" w:cs="Arial"/>
          <w:bCs/>
          <w:sz w:val="20"/>
        </w:rPr>
        <w:t>Kotvení.</w:t>
      </w:r>
      <w:r w:rsidRPr="002E55AB">
        <w:rPr>
          <w:rFonts w:ascii="Arial" w:hAnsi="Arial" w:cs="Arial"/>
          <w:sz w:val="20"/>
        </w:rPr>
        <w:t xml:space="preserve"> Špičáky a pyramidy od výšky 1,5 m a stromy se zapěstovanou korunou je nutné při výsadbě pevně ukotvit pro zamezení trhání kořenů při pohybech nadzemní části. Typ kotvení, velikost a pevnost kůlů jsou voleny s ohledem na velikost rostliny, předpokládanou dobu účinnosti, charakter a způsob využívání ploch (například požadavky na bezpečnost provozu), stanoviště a estetiku. Obvykle se kotví na 1–3 kůly viz obrázek dále. Kotvení ponecháváme obvykle dvě vegetační sezóny, výjimkou jsou výsadby velkých stromů nebo výsadby na větrná či jinak exponovaná stanoviště. Kůly instalujeme během výsadby do otevřené výsadbové jámy, aby nedošlo k poškození kořenů. Kůly musí být ukotveny pode dnem výsadbové jámy. Výška kotvení je od 500 mm od země do nejvýše 100 mm pod nasazením koruny kmenných tvarů sazenic. </w:t>
      </w:r>
      <w:r w:rsidRPr="002E55AB">
        <w:rPr>
          <w:rFonts w:ascii="Arial" w:hAnsi="Arial" w:cs="Arial"/>
          <w:bCs/>
          <w:sz w:val="20"/>
        </w:rPr>
        <w:t>Úvazek</w:t>
      </w:r>
      <w:r w:rsidRPr="002E55AB">
        <w:rPr>
          <w:rFonts w:ascii="Arial" w:hAnsi="Arial" w:cs="Arial"/>
          <w:sz w:val="20"/>
        </w:rPr>
        <w:t xml:space="preserve"> musí být na kůlu zajištěn proti sklouznutí. Úvazky nesmí poškozovat kůru, ani bránit tloustnutí kmene. </w:t>
      </w:r>
    </w:p>
    <w:p w:rsidR="005928FF" w:rsidRPr="002E55AB" w:rsidRDefault="005928FF" w:rsidP="00155529">
      <w:pPr>
        <w:rPr>
          <w:rFonts w:ascii="Arial" w:hAnsi="Arial" w:cs="Arial"/>
          <w:sz w:val="20"/>
        </w:rPr>
      </w:pPr>
    </w:p>
    <w:p w:rsidR="005928FF" w:rsidRPr="002E55AB" w:rsidRDefault="007575A9" w:rsidP="002E55AB">
      <w:pPr>
        <w:ind w:firstLine="708"/>
        <w:rPr>
          <w:rFonts w:ascii="Arial" w:hAnsi="Arial" w:cs="Arial"/>
          <w:sz w:val="20"/>
        </w:rPr>
      </w:pPr>
      <w:r w:rsidRPr="002E55AB">
        <w:rPr>
          <w:rFonts w:ascii="Arial" w:hAnsi="Arial" w:cs="Arial"/>
          <w:sz w:val="20"/>
        </w:rPr>
        <w:t xml:space="preserve">Vysazené stromy je vhodné </w:t>
      </w:r>
      <w:r w:rsidRPr="002E55AB">
        <w:rPr>
          <w:rFonts w:ascii="Arial" w:hAnsi="Arial" w:cs="Arial"/>
          <w:bCs/>
          <w:sz w:val="20"/>
        </w:rPr>
        <w:t>zamulčovat</w:t>
      </w:r>
      <w:r w:rsidRPr="002E55AB">
        <w:rPr>
          <w:rFonts w:ascii="Arial" w:hAnsi="Arial" w:cs="Arial"/>
          <w:sz w:val="20"/>
        </w:rPr>
        <w:t xml:space="preserve"> vrstvou </w:t>
      </w:r>
      <w:r w:rsidR="005928FF" w:rsidRPr="002E55AB">
        <w:rPr>
          <w:rFonts w:ascii="Arial" w:hAnsi="Arial" w:cs="Arial"/>
          <w:sz w:val="20"/>
        </w:rPr>
        <w:t>150</w:t>
      </w:r>
      <w:r w:rsidRPr="002E55AB">
        <w:rPr>
          <w:rFonts w:ascii="Arial" w:hAnsi="Arial" w:cs="Arial"/>
          <w:sz w:val="20"/>
        </w:rPr>
        <w:t xml:space="preserve"> mm mulčovacího materiálu. Mulč by neměl být v přímém kontaktu s kmenem. Mulčovací materiály nesmí poškozovat strom a nesmí bránit svými vlastnostmi pronikání vody a vzduchu do půdy. Jako mulč lze použít například tyto organické materiály – kůru, dřevní štěpku, případně slámu. Tráva a jiné rostlinné zbytky nejsou vhodné, dochází ke kvašení. </w:t>
      </w:r>
    </w:p>
    <w:p w:rsidR="005928FF" w:rsidRPr="002E55AB" w:rsidRDefault="005928FF"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Záruční doba na výsadbové práce</w:t>
      </w:r>
      <w:r w:rsidRPr="002E55AB">
        <w:rPr>
          <w:rFonts w:ascii="Arial" w:hAnsi="Arial" w:cs="Arial"/>
          <w:sz w:val="20"/>
        </w:rPr>
        <w:t xml:space="preserve"> se sjednává v rámci smluvního vztahu mezi zadavatelem výsadby a realizátorem, a to na dobu odeznívání povýsadbového šoku stromu na novém stanovišti. Optimálním obdobím pro převzetí je červen až srpen.</w:t>
      </w:r>
    </w:p>
    <w:p w:rsidR="005928FF" w:rsidRPr="002E55AB" w:rsidRDefault="005928FF" w:rsidP="00155529">
      <w:pPr>
        <w:rPr>
          <w:rFonts w:ascii="Arial" w:hAnsi="Arial" w:cs="Arial"/>
          <w:sz w:val="20"/>
        </w:rPr>
      </w:pPr>
    </w:p>
    <w:p w:rsidR="007575A9" w:rsidRPr="002E55AB" w:rsidRDefault="007575A9" w:rsidP="002E55AB">
      <w:pPr>
        <w:ind w:firstLine="708"/>
        <w:rPr>
          <w:rFonts w:ascii="Arial" w:hAnsi="Arial" w:cs="Arial"/>
          <w:bCs/>
          <w:sz w:val="20"/>
        </w:rPr>
      </w:pPr>
      <w:r w:rsidRPr="002E55AB">
        <w:rPr>
          <w:rFonts w:ascii="Arial" w:hAnsi="Arial" w:cs="Arial"/>
          <w:bCs/>
          <w:sz w:val="20"/>
        </w:rPr>
        <w:t>Součástí převzetí je kontrola:</w:t>
      </w:r>
    </w:p>
    <w:p w:rsidR="007575A9" w:rsidRPr="002E55AB" w:rsidRDefault="007575A9" w:rsidP="00155529">
      <w:pPr>
        <w:rPr>
          <w:rFonts w:ascii="Arial" w:hAnsi="Arial" w:cs="Arial"/>
          <w:sz w:val="20"/>
        </w:rPr>
      </w:pPr>
      <w:r w:rsidRPr="002E55AB">
        <w:rPr>
          <w:rFonts w:ascii="Arial" w:hAnsi="Arial" w:cs="Arial"/>
          <w:sz w:val="20"/>
        </w:rPr>
        <w:t>pravosti deklarovaného taxonu,</w:t>
      </w:r>
    </w:p>
    <w:p w:rsidR="007575A9" w:rsidRPr="002E55AB" w:rsidRDefault="007575A9" w:rsidP="00155529">
      <w:pPr>
        <w:rPr>
          <w:rFonts w:ascii="Arial" w:hAnsi="Arial" w:cs="Arial"/>
          <w:sz w:val="20"/>
        </w:rPr>
      </w:pPr>
      <w:r w:rsidRPr="002E55AB">
        <w:rPr>
          <w:rFonts w:ascii="Arial" w:hAnsi="Arial" w:cs="Arial"/>
          <w:sz w:val="20"/>
        </w:rPr>
        <w:t>deklarované velikosti sazenic,</w:t>
      </w:r>
    </w:p>
    <w:p w:rsidR="007575A9" w:rsidRPr="002E55AB" w:rsidRDefault="007575A9" w:rsidP="00155529">
      <w:pPr>
        <w:rPr>
          <w:rFonts w:ascii="Arial" w:hAnsi="Arial" w:cs="Arial"/>
          <w:sz w:val="20"/>
        </w:rPr>
      </w:pPr>
      <w:r w:rsidRPr="002E55AB">
        <w:rPr>
          <w:rFonts w:ascii="Arial" w:hAnsi="Arial" w:cs="Arial"/>
          <w:sz w:val="20"/>
        </w:rPr>
        <w:t>fyziologické vitality a zdravotního stavu stromu,</w:t>
      </w:r>
    </w:p>
    <w:p w:rsidR="007575A9" w:rsidRPr="002E55AB" w:rsidRDefault="007575A9" w:rsidP="00155529">
      <w:pPr>
        <w:rPr>
          <w:rFonts w:ascii="Arial" w:hAnsi="Arial" w:cs="Arial"/>
          <w:sz w:val="20"/>
        </w:rPr>
      </w:pPr>
      <w:r w:rsidRPr="002E55AB">
        <w:rPr>
          <w:rFonts w:ascii="Arial" w:hAnsi="Arial" w:cs="Arial"/>
          <w:sz w:val="20"/>
        </w:rPr>
        <w:t>typu zapěstování koruny,</w:t>
      </w:r>
    </w:p>
    <w:p w:rsidR="007575A9" w:rsidRPr="002E55AB" w:rsidRDefault="007575A9" w:rsidP="00155529">
      <w:pPr>
        <w:rPr>
          <w:rFonts w:ascii="Arial" w:hAnsi="Arial" w:cs="Arial"/>
          <w:sz w:val="20"/>
        </w:rPr>
      </w:pPr>
      <w:r w:rsidRPr="002E55AB">
        <w:rPr>
          <w:rFonts w:ascii="Arial" w:hAnsi="Arial" w:cs="Arial"/>
          <w:sz w:val="20"/>
        </w:rPr>
        <w:t>úpravy kořenové mísy a prokořenitelného prostoru,</w:t>
      </w:r>
    </w:p>
    <w:p w:rsidR="007575A9" w:rsidRPr="002E55AB" w:rsidRDefault="007575A9" w:rsidP="00155529">
      <w:pPr>
        <w:rPr>
          <w:rFonts w:ascii="Arial" w:hAnsi="Arial" w:cs="Arial"/>
          <w:sz w:val="20"/>
        </w:rPr>
      </w:pPr>
      <w:r w:rsidRPr="002E55AB">
        <w:rPr>
          <w:rFonts w:ascii="Arial" w:hAnsi="Arial" w:cs="Arial"/>
          <w:sz w:val="20"/>
        </w:rPr>
        <w:t>instalovaných trvalých ochranných prvků.</w:t>
      </w:r>
    </w:p>
    <w:p w:rsidR="00496C24" w:rsidRPr="00155529" w:rsidRDefault="00496C24" w:rsidP="00155529">
      <w:pPr>
        <w:rPr>
          <w:rFonts w:ascii="Arial" w:hAnsi="Arial" w:cs="Arial"/>
        </w:rPr>
      </w:pPr>
    </w:p>
    <w:p w:rsidR="007575A9" w:rsidRPr="00155529" w:rsidRDefault="00E37435" w:rsidP="002E55AB">
      <w:pPr>
        <w:jc w:val="center"/>
        <w:rPr>
          <w:rFonts w:ascii="Arial" w:hAnsi="Arial" w:cs="Arial"/>
        </w:rPr>
      </w:pPr>
      <w:r w:rsidRPr="00155529">
        <w:rPr>
          <w:rFonts w:ascii="Arial" w:hAnsi="Arial" w:cs="Arial"/>
          <w:noProof/>
          <w:lang w:eastAsia="cs-CZ"/>
        </w:rPr>
        <w:lastRenderedPageBreak/>
        <w:drawing>
          <wp:inline distT="0" distB="0" distL="0" distR="0" wp14:anchorId="40081117" wp14:editId="10847155">
            <wp:extent cx="3876675" cy="4049874"/>
            <wp:effectExtent l="0" t="0" r="0" b="825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86108" cy="4059728"/>
                    </a:xfrm>
                    <a:prstGeom prst="rect">
                      <a:avLst/>
                    </a:prstGeom>
                  </pic:spPr>
                </pic:pic>
              </a:graphicData>
            </a:graphic>
          </wp:inline>
        </w:drawing>
      </w:r>
    </w:p>
    <w:p w:rsidR="007575A9" w:rsidRPr="00155529" w:rsidRDefault="007575A9" w:rsidP="00155529">
      <w:pPr>
        <w:rPr>
          <w:rFonts w:ascii="Arial" w:hAnsi="Arial" w:cs="Arial"/>
          <w:lang w:eastAsia="cs-CZ"/>
        </w:rPr>
      </w:pPr>
    </w:p>
    <w:p w:rsidR="007575A9" w:rsidRPr="00155529" w:rsidRDefault="007575A9" w:rsidP="00155529">
      <w:pPr>
        <w:rPr>
          <w:rFonts w:ascii="Arial" w:hAnsi="Arial" w:cs="Arial"/>
          <w:lang w:eastAsia="cs-CZ"/>
        </w:rPr>
      </w:pPr>
    </w:p>
    <w:p w:rsidR="002E55AB" w:rsidRPr="002E55AB" w:rsidRDefault="002E55AB" w:rsidP="000D3303">
      <w:pPr>
        <w:pStyle w:val="Odstavecseseznamem"/>
        <w:keepNext/>
        <w:keepLines/>
        <w:numPr>
          <w:ilvl w:val="0"/>
          <w:numId w:val="19"/>
        </w:numPr>
        <w:spacing w:before="40"/>
        <w:contextualSpacing w:val="0"/>
        <w:outlineLvl w:val="3"/>
        <w:rPr>
          <w:rFonts w:asciiTheme="majorHAnsi" w:eastAsiaTheme="majorEastAsia" w:hAnsiTheme="majorHAnsi" w:cstheme="majorBidi"/>
          <w:i/>
          <w:iCs/>
          <w:vanish/>
          <w:color w:val="365F91" w:themeColor="accent1" w:themeShade="BF"/>
        </w:rPr>
      </w:pPr>
      <w:bookmarkStart w:id="441" w:name="_Toc103169425"/>
      <w:bookmarkStart w:id="442" w:name="_Toc103170054"/>
      <w:bookmarkStart w:id="443" w:name="_Toc105503635"/>
      <w:bookmarkStart w:id="444" w:name="_Toc109920187"/>
      <w:bookmarkStart w:id="445" w:name="_Toc109920518"/>
      <w:bookmarkStart w:id="446" w:name="_Toc109978879"/>
      <w:bookmarkStart w:id="447" w:name="_Toc109979266"/>
      <w:bookmarkStart w:id="448" w:name="_Toc109979608"/>
      <w:bookmarkStart w:id="449" w:name="_Toc109979950"/>
      <w:bookmarkStart w:id="450" w:name="_Toc109980291"/>
      <w:bookmarkStart w:id="451" w:name="_Toc110366153"/>
      <w:bookmarkStart w:id="452" w:name="_Toc110366494"/>
      <w:bookmarkStart w:id="453" w:name="_Toc110366835"/>
      <w:bookmarkStart w:id="454" w:name="_Toc110840771"/>
      <w:bookmarkStart w:id="455" w:name="_Toc110866700"/>
      <w:bookmarkStart w:id="456" w:name="_Toc110867051"/>
      <w:bookmarkStart w:id="457" w:name="_Toc110867402"/>
      <w:bookmarkStart w:id="458" w:name="_Toc110867747"/>
      <w:bookmarkStart w:id="459" w:name="_Toc110868086"/>
      <w:bookmarkStart w:id="460" w:name="_Toc115959972"/>
      <w:bookmarkStart w:id="461" w:name="_Toc115960518"/>
      <w:bookmarkStart w:id="462" w:name="_Toc115960886"/>
      <w:bookmarkStart w:id="463" w:name="_Toc115961272"/>
      <w:bookmarkStart w:id="464" w:name="_Toc115961658"/>
      <w:bookmarkStart w:id="465" w:name="_Toc115962044"/>
      <w:bookmarkStart w:id="466" w:name="_Toc120612150"/>
      <w:bookmarkStart w:id="467" w:name="_Toc120612540"/>
      <w:bookmarkStart w:id="468" w:name="_Toc120612929"/>
      <w:bookmarkStart w:id="469" w:name="_Toc120613318"/>
      <w:bookmarkStart w:id="470" w:name="_Toc120613707"/>
      <w:bookmarkStart w:id="471" w:name="_Toc105503653"/>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p>
    <w:p w:rsidR="002E55AB" w:rsidRPr="002E55AB" w:rsidRDefault="002E55AB" w:rsidP="000D3303">
      <w:pPr>
        <w:pStyle w:val="Odstavecseseznamem"/>
        <w:keepNext/>
        <w:keepLines/>
        <w:numPr>
          <w:ilvl w:val="0"/>
          <w:numId w:val="19"/>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9"/>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9"/>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9"/>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19"/>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2"/>
          <w:numId w:val="19"/>
        </w:numPr>
        <w:spacing w:before="40"/>
        <w:contextualSpacing w:val="0"/>
        <w:outlineLvl w:val="3"/>
        <w:rPr>
          <w:rFonts w:asciiTheme="majorHAnsi" w:eastAsiaTheme="majorEastAsia" w:hAnsiTheme="majorHAnsi" w:cstheme="majorBidi"/>
          <w:i/>
          <w:iCs/>
          <w:vanish/>
          <w:color w:val="365F91" w:themeColor="accent1" w:themeShade="BF"/>
        </w:rPr>
      </w:pPr>
    </w:p>
    <w:p w:rsidR="007575A9" w:rsidRPr="00155529" w:rsidRDefault="007575A9" w:rsidP="000D3303">
      <w:pPr>
        <w:pStyle w:val="Nadpis4"/>
        <w:numPr>
          <w:ilvl w:val="2"/>
          <w:numId w:val="19"/>
        </w:numPr>
      </w:pPr>
      <w:r w:rsidRPr="00155529">
        <w:t xml:space="preserve">Výsadba keřů </w:t>
      </w:r>
      <w:bookmarkEnd w:id="471"/>
    </w:p>
    <w:p w:rsidR="007575A9" w:rsidRPr="002E55AB" w:rsidRDefault="007575A9" w:rsidP="00155529">
      <w:pPr>
        <w:rPr>
          <w:rFonts w:ascii="Arial" w:hAnsi="Arial" w:cs="Arial"/>
          <w:sz w:val="20"/>
          <w:lang w:eastAsia="cs-CZ"/>
        </w:rPr>
      </w:pPr>
    </w:p>
    <w:p w:rsidR="007575A9" w:rsidRPr="002E55AB" w:rsidRDefault="007575A9" w:rsidP="002E55AB">
      <w:pPr>
        <w:ind w:firstLine="708"/>
        <w:rPr>
          <w:rFonts w:ascii="Arial" w:hAnsi="Arial" w:cs="Arial"/>
          <w:sz w:val="20"/>
        </w:rPr>
      </w:pPr>
      <w:r w:rsidRPr="002E55AB">
        <w:rPr>
          <w:rFonts w:ascii="Arial" w:hAnsi="Arial" w:cs="Arial"/>
          <w:bCs/>
          <w:sz w:val="20"/>
        </w:rPr>
        <w:t>Při manipulaci</w:t>
      </w:r>
      <w:r w:rsidRPr="002E55AB">
        <w:rPr>
          <w:rFonts w:ascii="Arial" w:hAnsi="Arial" w:cs="Arial"/>
          <w:sz w:val="20"/>
        </w:rPr>
        <w:t xml:space="preserve"> nesmí dojít k poškození kořenového systému i nadzemní části.</w:t>
      </w:r>
    </w:p>
    <w:p w:rsidR="005928FF" w:rsidRPr="002E55AB" w:rsidRDefault="005928FF" w:rsidP="00155529">
      <w:pPr>
        <w:rPr>
          <w:rFonts w:ascii="Arial" w:hAnsi="Arial" w:cs="Arial"/>
          <w:sz w:val="20"/>
        </w:rPr>
      </w:pPr>
    </w:p>
    <w:p w:rsidR="005928FF" w:rsidRPr="002E55AB" w:rsidRDefault="007575A9" w:rsidP="002E55AB">
      <w:pPr>
        <w:ind w:firstLine="708"/>
        <w:rPr>
          <w:rFonts w:ascii="Arial" w:hAnsi="Arial" w:cs="Arial"/>
          <w:sz w:val="20"/>
        </w:rPr>
      </w:pPr>
      <w:r w:rsidRPr="002E55AB">
        <w:rPr>
          <w:rFonts w:ascii="Arial" w:hAnsi="Arial" w:cs="Arial"/>
          <w:bCs/>
          <w:sz w:val="20"/>
        </w:rPr>
        <w:t>Ideální doba na výsadbu</w:t>
      </w:r>
      <w:r w:rsidRPr="002E55AB">
        <w:rPr>
          <w:rFonts w:ascii="Arial" w:hAnsi="Arial" w:cs="Arial"/>
          <w:sz w:val="20"/>
        </w:rPr>
        <w:t xml:space="preserve"> kontejnerovaných keřů je celé vegetační období. Tzn. </w:t>
      </w:r>
      <w:r w:rsidR="00155529" w:rsidRPr="002E55AB">
        <w:rPr>
          <w:rFonts w:ascii="Arial" w:hAnsi="Arial" w:cs="Arial"/>
          <w:sz w:val="20"/>
        </w:rPr>
        <w:t>b</w:t>
      </w:r>
      <w:r w:rsidRPr="002E55AB">
        <w:rPr>
          <w:rFonts w:ascii="Arial" w:hAnsi="Arial" w:cs="Arial"/>
          <w:sz w:val="20"/>
        </w:rPr>
        <w:t xml:space="preserve">řezen – říjen. </w:t>
      </w:r>
    </w:p>
    <w:p w:rsidR="00155529" w:rsidRPr="002E55AB" w:rsidRDefault="00155529"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Zakládka výsadbového materiálu.</w:t>
      </w:r>
      <w:r w:rsidRPr="002E55AB">
        <w:rPr>
          <w:rFonts w:ascii="Arial" w:hAnsi="Arial" w:cs="Arial"/>
          <w:sz w:val="20"/>
        </w:rPr>
        <w:t xml:space="preserve"> V případě založení na stavbě musí být rostlinný materiál po transportu uložen na odpovídajícím místě, chráněný před větrem, sluncem, mrazem a vysycháním. Rostliny musí být dostatečně zavlažované v závislosti na počasí a použitém materiálu zakrytí a dle lokality chráněné proti poškozením zvěří.</w:t>
      </w:r>
    </w:p>
    <w:p w:rsidR="005928FF" w:rsidRPr="002E55AB" w:rsidRDefault="005928FF"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Prostor pro výsadbu</w:t>
      </w:r>
      <w:r w:rsidRPr="002E55AB">
        <w:rPr>
          <w:rFonts w:ascii="Arial" w:hAnsi="Arial" w:cs="Arial"/>
          <w:sz w:val="20"/>
        </w:rPr>
        <w:t xml:space="preserve"> navrhované zeleně bude plošně odplevelen. Výsadba proběhne osazením sazenic do výsadbových jam. Hloubka výsadbové jámy nepřesáhne výšku kořenového balu, velikost výsadbové jámy bude dána průměrem balu a její šířka bude minimálně 1,5násobkem šíře koř. balu. Výsadbová jáma bude před vlastní výsadbou zavlažena 2-3 kýbly vody splňující standardy uvedené dle ČSN 75 7143</w:t>
      </w:r>
    </w:p>
    <w:p w:rsidR="005928FF" w:rsidRPr="002E55AB" w:rsidRDefault="005928FF"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Při vysazení</w:t>
      </w:r>
      <w:r w:rsidRPr="002E55AB">
        <w:rPr>
          <w:rFonts w:ascii="Arial" w:hAnsi="Arial" w:cs="Arial"/>
          <w:sz w:val="20"/>
        </w:rPr>
        <w:t xml:space="preserve"> musí být kořenový krček usazen v rovině s terénem nebo lehce nad terénem. Kořenový krček rostliny vysazované ve svahu musí být po výsadbě v úrovni spodní hrany odkopaného terénu (horní hrany níže položené stěny jámy). Kořeny nebo vrchní část kořenového balu musí být po výsadbě překryta vrstvou zeminy nejméně 20 mm. </w:t>
      </w:r>
    </w:p>
    <w:p w:rsidR="005928FF" w:rsidRPr="002E55AB" w:rsidRDefault="005928FF"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t>Zálivka</w:t>
      </w:r>
      <w:r w:rsidRPr="002E55AB">
        <w:rPr>
          <w:rFonts w:ascii="Arial" w:hAnsi="Arial" w:cs="Arial"/>
          <w:sz w:val="20"/>
        </w:rPr>
        <w:t xml:space="preserve"> jako součást výsadby se provádí do otevřené jámy, aby byl minimalizován vznik vzduchových kapes. Zálivka musí prosytit rovnoměrně půdu v celé výsadbové jámě. </w:t>
      </w:r>
    </w:p>
    <w:p w:rsidR="005928FF" w:rsidRPr="002E55AB" w:rsidRDefault="005928FF" w:rsidP="00155529">
      <w:pPr>
        <w:rPr>
          <w:rFonts w:ascii="Arial" w:hAnsi="Arial" w:cs="Arial"/>
          <w:sz w:val="20"/>
        </w:rPr>
      </w:pPr>
    </w:p>
    <w:p w:rsidR="005928FF" w:rsidRPr="002E55AB" w:rsidRDefault="007575A9" w:rsidP="002E55AB">
      <w:pPr>
        <w:ind w:firstLine="708"/>
        <w:rPr>
          <w:rFonts w:ascii="Arial" w:hAnsi="Arial" w:cs="Arial"/>
          <w:sz w:val="20"/>
        </w:rPr>
      </w:pPr>
      <w:r w:rsidRPr="002E55AB">
        <w:rPr>
          <w:rFonts w:ascii="Arial" w:hAnsi="Arial" w:cs="Arial"/>
          <w:sz w:val="20"/>
        </w:rPr>
        <w:t xml:space="preserve">Vysazené rostliny je vhodné </w:t>
      </w:r>
      <w:r w:rsidRPr="002E55AB">
        <w:rPr>
          <w:rFonts w:ascii="Arial" w:hAnsi="Arial" w:cs="Arial"/>
          <w:bCs/>
          <w:sz w:val="20"/>
        </w:rPr>
        <w:t>zamulčovat</w:t>
      </w:r>
      <w:r w:rsidRPr="002E55AB">
        <w:rPr>
          <w:rFonts w:ascii="Arial" w:hAnsi="Arial" w:cs="Arial"/>
          <w:sz w:val="20"/>
        </w:rPr>
        <w:t xml:space="preserve"> vrstvou 150 mm mulčovacího materiálu. Jako mulč lze použít například tyto organické materiály – kůru, dřevní štěpku, případně slámu. Tráva a jiné rostlinné zbytky nejsou vhodné, dochází ke kvašení. </w:t>
      </w:r>
    </w:p>
    <w:p w:rsidR="005928FF" w:rsidRPr="002E55AB" w:rsidRDefault="005928FF"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bCs/>
          <w:sz w:val="20"/>
        </w:rPr>
        <w:lastRenderedPageBreak/>
        <w:t>Záruční doba na výsadbové práce</w:t>
      </w:r>
      <w:r w:rsidRPr="002E55AB">
        <w:rPr>
          <w:rFonts w:ascii="Arial" w:hAnsi="Arial" w:cs="Arial"/>
          <w:sz w:val="20"/>
        </w:rPr>
        <w:t xml:space="preserve"> se sjednává v rámci smluvního vztahu mezi zadavatelem výsadby a realizátorem, a to na dobu odeznívání povýsadbového šoku stromu na novém stanovišti. Optimálním obdobím pro převzetí je červen až srpen.</w:t>
      </w:r>
    </w:p>
    <w:p w:rsidR="005928FF" w:rsidRPr="002E55AB" w:rsidRDefault="005928FF" w:rsidP="00155529">
      <w:pPr>
        <w:rPr>
          <w:rFonts w:ascii="Arial" w:hAnsi="Arial" w:cs="Arial"/>
          <w:sz w:val="20"/>
        </w:rPr>
      </w:pPr>
    </w:p>
    <w:p w:rsidR="007575A9" w:rsidRPr="002E55AB" w:rsidRDefault="007575A9" w:rsidP="002E55AB">
      <w:pPr>
        <w:ind w:firstLine="708"/>
        <w:rPr>
          <w:rFonts w:ascii="Arial" w:hAnsi="Arial" w:cs="Arial"/>
          <w:bCs/>
          <w:sz w:val="20"/>
        </w:rPr>
      </w:pPr>
      <w:r w:rsidRPr="002E55AB">
        <w:rPr>
          <w:rFonts w:ascii="Arial" w:hAnsi="Arial" w:cs="Arial"/>
          <w:bCs/>
          <w:sz w:val="20"/>
        </w:rPr>
        <w:t>Součástí převzetí je kontrola:</w:t>
      </w:r>
    </w:p>
    <w:p w:rsidR="007575A9" w:rsidRPr="002E55AB" w:rsidRDefault="007575A9" w:rsidP="00155529">
      <w:pPr>
        <w:rPr>
          <w:rFonts w:ascii="Arial" w:hAnsi="Arial" w:cs="Arial"/>
          <w:sz w:val="20"/>
        </w:rPr>
      </w:pPr>
      <w:r w:rsidRPr="002E55AB">
        <w:rPr>
          <w:rFonts w:ascii="Arial" w:hAnsi="Arial" w:cs="Arial"/>
          <w:sz w:val="20"/>
        </w:rPr>
        <w:t>pravosti deklarovaného taxonu,</w:t>
      </w:r>
    </w:p>
    <w:p w:rsidR="007575A9" w:rsidRPr="00155529" w:rsidRDefault="007575A9" w:rsidP="00155529">
      <w:pPr>
        <w:rPr>
          <w:rFonts w:ascii="Arial" w:hAnsi="Arial" w:cs="Arial"/>
        </w:rPr>
      </w:pPr>
      <w:r w:rsidRPr="002E55AB">
        <w:rPr>
          <w:rFonts w:ascii="Arial" w:hAnsi="Arial" w:cs="Arial"/>
          <w:sz w:val="20"/>
        </w:rPr>
        <w:t>deklarované velikosti sazenic,</w:t>
      </w:r>
    </w:p>
    <w:p w:rsidR="00BB603E" w:rsidRPr="00155529" w:rsidRDefault="00BB603E" w:rsidP="00155529">
      <w:pPr>
        <w:rPr>
          <w:rFonts w:ascii="Arial" w:hAnsi="Arial" w:cs="Arial"/>
        </w:rPr>
      </w:pPr>
    </w:p>
    <w:p w:rsidR="002E55AB" w:rsidRPr="002E55AB" w:rsidRDefault="002E55AB" w:rsidP="000D3303">
      <w:pPr>
        <w:pStyle w:val="Odstavecseseznamem"/>
        <w:keepNext/>
        <w:keepLines/>
        <w:numPr>
          <w:ilvl w:val="0"/>
          <w:numId w:val="20"/>
        </w:numPr>
        <w:spacing w:before="40"/>
        <w:contextualSpacing w:val="0"/>
        <w:outlineLvl w:val="3"/>
        <w:rPr>
          <w:rFonts w:asciiTheme="majorHAnsi" w:eastAsiaTheme="majorEastAsia" w:hAnsiTheme="majorHAnsi" w:cstheme="majorBidi"/>
          <w:i/>
          <w:iCs/>
          <w:vanish/>
          <w:color w:val="365F91" w:themeColor="accent1" w:themeShade="BF"/>
        </w:rPr>
      </w:pPr>
      <w:bookmarkStart w:id="472" w:name="_Toc105503654"/>
    </w:p>
    <w:p w:rsidR="002E55AB" w:rsidRPr="002E55AB" w:rsidRDefault="002E55AB" w:rsidP="000D3303">
      <w:pPr>
        <w:pStyle w:val="Odstavecseseznamem"/>
        <w:keepNext/>
        <w:keepLines/>
        <w:numPr>
          <w:ilvl w:val="0"/>
          <w:numId w:val="20"/>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20"/>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20"/>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20"/>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1"/>
          <w:numId w:val="20"/>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2"/>
          <w:numId w:val="20"/>
        </w:numPr>
        <w:spacing w:before="40"/>
        <w:contextualSpacing w:val="0"/>
        <w:outlineLvl w:val="3"/>
        <w:rPr>
          <w:rFonts w:asciiTheme="majorHAnsi" w:eastAsiaTheme="majorEastAsia" w:hAnsiTheme="majorHAnsi" w:cstheme="majorBidi"/>
          <w:i/>
          <w:iCs/>
          <w:vanish/>
          <w:color w:val="365F91" w:themeColor="accent1" w:themeShade="BF"/>
        </w:rPr>
      </w:pPr>
    </w:p>
    <w:p w:rsidR="002E55AB" w:rsidRPr="002E55AB" w:rsidRDefault="002E55AB" w:rsidP="000D3303">
      <w:pPr>
        <w:pStyle w:val="Odstavecseseznamem"/>
        <w:keepNext/>
        <w:keepLines/>
        <w:numPr>
          <w:ilvl w:val="2"/>
          <w:numId w:val="20"/>
        </w:numPr>
        <w:spacing w:before="40"/>
        <w:contextualSpacing w:val="0"/>
        <w:outlineLvl w:val="3"/>
        <w:rPr>
          <w:rFonts w:asciiTheme="majorHAnsi" w:eastAsiaTheme="majorEastAsia" w:hAnsiTheme="majorHAnsi" w:cstheme="majorBidi"/>
          <w:i/>
          <w:iCs/>
          <w:vanish/>
          <w:color w:val="365F91" w:themeColor="accent1" w:themeShade="BF"/>
        </w:rPr>
      </w:pPr>
    </w:p>
    <w:p w:rsidR="007575A9" w:rsidRPr="00155529" w:rsidRDefault="007575A9" w:rsidP="000D3303">
      <w:pPr>
        <w:pStyle w:val="Nadpis4"/>
        <w:numPr>
          <w:ilvl w:val="2"/>
          <w:numId w:val="20"/>
        </w:numPr>
      </w:pPr>
      <w:r w:rsidRPr="00155529">
        <w:t>Nároky na péči a údržbu</w:t>
      </w:r>
      <w:bookmarkEnd w:id="472"/>
    </w:p>
    <w:p w:rsidR="007575A9" w:rsidRPr="00155529" w:rsidRDefault="007575A9" w:rsidP="00155529">
      <w:pPr>
        <w:rPr>
          <w:rFonts w:ascii="Arial" w:hAnsi="Arial" w:cs="Arial"/>
        </w:rPr>
      </w:pPr>
    </w:p>
    <w:p w:rsidR="007575A9" w:rsidRPr="002E55AB" w:rsidRDefault="007575A9" w:rsidP="002E55AB">
      <w:pPr>
        <w:ind w:firstLine="708"/>
        <w:rPr>
          <w:rFonts w:ascii="Arial" w:hAnsi="Arial" w:cs="Arial"/>
          <w:sz w:val="20"/>
          <w:szCs w:val="20"/>
        </w:rPr>
      </w:pPr>
      <w:r w:rsidRPr="002E55AB">
        <w:rPr>
          <w:rFonts w:ascii="Arial" w:hAnsi="Arial" w:cs="Arial"/>
          <w:sz w:val="20"/>
          <w:szCs w:val="20"/>
        </w:rPr>
        <w:t>Dokončovací péče je prováděna od provedení výsadby do okamžiku jejího předání a převzetí díla zadavatelem. Rozvojová péče probíhá od okamžiku předání během fáze odeznívání povýsadbového šoku a v redukované podobě po celou dobu dalšího růstu až po dosažení počátku plné funkčnosti. Na rozvojovou péči navazuje péče udržovací, která je prováděna po celý zbytek života.</w:t>
      </w:r>
    </w:p>
    <w:p w:rsidR="005928FF" w:rsidRPr="002E55AB" w:rsidRDefault="005928FF" w:rsidP="00155529">
      <w:pPr>
        <w:rPr>
          <w:rFonts w:ascii="Arial" w:hAnsi="Arial" w:cs="Arial"/>
          <w:sz w:val="20"/>
          <w:szCs w:val="20"/>
        </w:rPr>
      </w:pPr>
    </w:p>
    <w:p w:rsidR="007575A9" w:rsidRPr="002E55AB" w:rsidRDefault="007575A9" w:rsidP="002E55AB">
      <w:pPr>
        <w:ind w:firstLine="708"/>
        <w:rPr>
          <w:rFonts w:ascii="Arial" w:hAnsi="Arial" w:cs="Arial"/>
          <w:sz w:val="20"/>
          <w:szCs w:val="20"/>
        </w:rPr>
      </w:pPr>
      <w:r w:rsidRPr="002E55AB">
        <w:rPr>
          <w:rFonts w:ascii="Arial" w:hAnsi="Arial" w:cs="Arial"/>
          <w:bCs/>
          <w:sz w:val="20"/>
          <w:szCs w:val="20"/>
        </w:rPr>
        <w:t>Zálivka</w:t>
      </w:r>
      <w:r w:rsidRPr="002E55AB">
        <w:rPr>
          <w:rFonts w:ascii="Arial" w:hAnsi="Arial" w:cs="Arial"/>
          <w:sz w:val="20"/>
          <w:szCs w:val="20"/>
        </w:rPr>
        <w:t xml:space="preserve"> se musí přizpůsobit klimatickým podmínkám, stanovišti (například vlivu expozice stanoviště vůči větru či slunečnímu záření), aktuálnímu průběhu počasí, půdní vlhkosti, termínu provádění (některé druhy vyžadují vydatnou zálivku před zimou) a požadavkům daného taxonu. Vhodný je většinou cyklus </w:t>
      </w:r>
      <w:r w:rsidR="00155529" w:rsidRPr="002E55AB">
        <w:rPr>
          <w:rFonts w:ascii="Arial" w:hAnsi="Arial" w:cs="Arial"/>
          <w:sz w:val="20"/>
          <w:szCs w:val="20"/>
        </w:rPr>
        <w:t>9</w:t>
      </w:r>
      <w:r w:rsidRPr="002E55AB">
        <w:rPr>
          <w:rFonts w:ascii="Arial" w:hAnsi="Arial" w:cs="Arial"/>
          <w:sz w:val="20"/>
          <w:szCs w:val="20"/>
        </w:rPr>
        <w:t xml:space="preserve"> zálivek během prvního vegetačního období po výsadbě. Četnost zálivek se ve druhém roce snižuje na 3–6. Zálivka nesmí probíhat vodou pod tlakem, aby nedocházelo k vymývání půdy a zhoršování jejích fyzikálních vlastností.</w:t>
      </w:r>
    </w:p>
    <w:p w:rsidR="005928FF" w:rsidRPr="002E55AB" w:rsidRDefault="005928FF" w:rsidP="00155529">
      <w:pPr>
        <w:rPr>
          <w:rFonts w:ascii="Arial" w:hAnsi="Arial" w:cs="Arial"/>
          <w:sz w:val="20"/>
          <w:szCs w:val="20"/>
        </w:rPr>
      </w:pPr>
    </w:p>
    <w:p w:rsidR="007575A9" w:rsidRPr="002E55AB" w:rsidRDefault="007575A9" w:rsidP="002E55AB">
      <w:pPr>
        <w:ind w:firstLine="708"/>
        <w:rPr>
          <w:rFonts w:ascii="Arial" w:hAnsi="Arial" w:cs="Arial"/>
          <w:sz w:val="20"/>
          <w:szCs w:val="20"/>
        </w:rPr>
      </w:pPr>
      <w:r w:rsidRPr="002E55AB">
        <w:rPr>
          <w:rFonts w:ascii="Arial" w:hAnsi="Arial" w:cs="Arial"/>
          <w:sz w:val="20"/>
          <w:szCs w:val="20"/>
        </w:rPr>
        <w:t xml:space="preserve">V průběhu vegetace je nutné sledovat celkový stav dřevin. V případě zjištění napadení je nutné patogenní organismus identifikovat a podle druhu a nebezpečnosti zajistit adekvátní opatření. </w:t>
      </w:r>
    </w:p>
    <w:p w:rsidR="005928FF" w:rsidRPr="002E55AB" w:rsidRDefault="005928FF" w:rsidP="00155529">
      <w:pPr>
        <w:rPr>
          <w:rFonts w:ascii="Arial" w:hAnsi="Arial" w:cs="Arial"/>
          <w:sz w:val="20"/>
          <w:szCs w:val="20"/>
        </w:rPr>
      </w:pPr>
    </w:p>
    <w:p w:rsidR="007575A9" w:rsidRPr="002E55AB" w:rsidRDefault="007575A9" w:rsidP="002E55AB">
      <w:pPr>
        <w:ind w:firstLine="708"/>
        <w:rPr>
          <w:rFonts w:ascii="Arial" w:hAnsi="Arial" w:cs="Arial"/>
          <w:sz w:val="20"/>
          <w:szCs w:val="20"/>
        </w:rPr>
      </w:pPr>
      <w:r w:rsidRPr="002E55AB">
        <w:rPr>
          <w:rFonts w:ascii="Arial" w:hAnsi="Arial" w:cs="Arial"/>
          <w:sz w:val="20"/>
          <w:szCs w:val="20"/>
        </w:rPr>
        <w:t>Souvislé skupiny keřů je nutné v prvních 3 letech odplevelovat 1-2x za vegetační sezónu a dosadit odumřelé rostliny.</w:t>
      </w:r>
    </w:p>
    <w:p w:rsidR="00FC7546" w:rsidRPr="002E55AB" w:rsidRDefault="00FC7546" w:rsidP="00155529">
      <w:pPr>
        <w:rPr>
          <w:rFonts w:ascii="Arial" w:hAnsi="Arial" w:cs="Arial"/>
          <w:sz w:val="20"/>
          <w:szCs w:val="20"/>
        </w:rPr>
      </w:pPr>
    </w:p>
    <w:p w:rsidR="007575A9" w:rsidRPr="002E55AB" w:rsidRDefault="007575A9" w:rsidP="00155529">
      <w:pPr>
        <w:rPr>
          <w:rFonts w:ascii="Arial" w:hAnsi="Arial" w:cs="Arial"/>
          <w:sz w:val="20"/>
          <w:szCs w:val="20"/>
        </w:rPr>
      </w:pPr>
      <w:r w:rsidRPr="002E55AB">
        <w:rPr>
          <w:rFonts w:ascii="Arial" w:hAnsi="Arial" w:cs="Arial"/>
          <w:sz w:val="20"/>
          <w:szCs w:val="20"/>
        </w:rPr>
        <w:t xml:space="preserve"> </w:t>
      </w:r>
    </w:p>
    <w:p w:rsidR="007575A9" w:rsidRPr="002E55AB" w:rsidRDefault="002E55AB" w:rsidP="00155529">
      <w:pPr>
        <w:rPr>
          <w:rFonts w:ascii="Arial" w:eastAsiaTheme="majorEastAsia" w:hAnsi="Arial" w:cs="Arial"/>
          <w:vanish/>
          <w:color w:val="243F60" w:themeColor="accent1" w:themeShade="7F"/>
          <w:sz w:val="20"/>
          <w:szCs w:val="20"/>
        </w:rPr>
      </w:pPr>
      <w:bookmarkStart w:id="473" w:name="_Toc103169445"/>
      <w:bookmarkStart w:id="474" w:name="_Toc103170074"/>
      <w:bookmarkStart w:id="475" w:name="_Toc105503655"/>
      <w:bookmarkStart w:id="476" w:name="_Toc109920205"/>
      <w:bookmarkStart w:id="477" w:name="_Toc109920536"/>
      <w:bookmarkStart w:id="478" w:name="_Toc109978897"/>
      <w:bookmarkStart w:id="479" w:name="_Toc109979284"/>
      <w:bookmarkStart w:id="480" w:name="_Toc109979626"/>
      <w:bookmarkStart w:id="481" w:name="_Toc109979968"/>
      <w:bookmarkStart w:id="482" w:name="_Toc109980309"/>
      <w:bookmarkStart w:id="483" w:name="_Toc110366171"/>
      <w:bookmarkStart w:id="484" w:name="_Toc110366512"/>
      <w:bookmarkStart w:id="485" w:name="_Toc110366853"/>
      <w:bookmarkStart w:id="486" w:name="_Toc110840789"/>
      <w:bookmarkStart w:id="487" w:name="_Toc110866718"/>
      <w:bookmarkStart w:id="488" w:name="_Toc110867069"/>
      <w:bookmarkStart w:id="489" w:name="_Toc110867420"/>
      <w:bookmarkStart w:id="490" w:name="_Toc110867765"/>
      <w:bookmarkStart w:id="491" w:name="_Toc110868104"/>
      <w:bookmarkStart w:id="492" w:name="_Toc115959990"/>
      <w:bookmarkStart w:id="493" w:name="_Toc115960536"/>
      <w:bookmarkStart w:id="494" w:name="_Toc115960904"/>
      <w:bookmarkStart w:id="495" w:name="_Toc115961290"/>
      <w:bookmarkStart w:id="496" w:name="_Toc115961676"/>
      <w:bookmarkStart w:id="497" w:name="_Toc115962062"/>
      <w:bookmarkStart w:id="498" w:name="_Toc120612168"/>
      <w:bookmarkStart w:id="499" w:name="_Toc120612558"/>
      <w:bookmarkStart w:id="500" w:name="_Toc120612947"/>
      <w:bookmarkStart w:id="501" w:name="_Toc120613336"/>
      <w:bookmarkStart w:id="502" w:name="_Toc120613725"/>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r w:rsidRPr="002E55AB">
        <w:rPr>
          <w:rFonts w:ascii="Arial" w:eastAsiaTheme="majorEastAsia" w:hAnsi="Arial" w:cs="Arial"/>
          <w:color w:val="243F60" w:themeColor="accent1" w:themeShade="7F"/>
          <w:sz w:val="20"/>
          <w:szCs w:val="20"/>
        </w:rPr>
        <w:tab/>
      </w:r>
    </w:p>
    <w:p w:rsidR="007575A9" w:rsidRPr="002E55AB" w:rsidRDefault="007575A9" w:rsidP="00155529">
      <w:pPr>
        <w:rPr>
          <w:rFonts w:ascii="Arial" w:eastAsiaTheme="majorEastAsia" w:hAnsi="Arial" w:cs="Arial"/>
          <w:vanish/>
          <w:color w:val="243F60" w:themeColor="accent1" w:themeShade="7F"/>
          <w:sz w:val="20"/>
          <w:szCs w:val="20"/>
        </w:rPr>
      </w:pPr>
      <w:bookmarkStart w:id="503" w:name="_Toc103169446"/>
      <w:bookmarkStart w:id="504" w:name="_Toc103170075"/>
      <w:bookmarkStart w:id="505" w:name="_Toc105503656"/>
      <w:bookmarkStart w:id="506" w:name="_Toc109920206"/>
      <w:bookmarkStart w:id="507" w:name="_Toc109920537"/>
      <w:bookmarkStart w:id="508" w:name="_Toc109978898"/>
      <w:bookmarkStart w:id="509" w:name="_Toc109979285"/>
      <w:bookmarkStart w:id="510" w:name="_Toc109979627"/>
      <w:bookmarkStart w:id="511" w:name="_Toc109979969"/>
      <w:bookmarkStart w:id="512" w:name="_Toc109980310"/>
      <w:bookmarkStart w:id="513" w:name="_Toc110366172"/>
      <w:bookmarkStart w:id="514" w:name="_Toc110366513"/>
      <w:bookmarkStart w:id="515" w:name="_Toc110366854"/>
      <w:bookmarkStart w:id="516" w:name="_Toc110840790"/>
      <w:bookmarkStart w:id="517" w:name="_Toc110866719"/>
      <w:bookmarkStart w:id="518" w:name="_Toc110867070"/>
      <w:bookmarkStart w:id="519" w:name="_Toc110867421"/>
      <w:bookmarkStart w:id="520" w:name="_Toc110867766"/>
      <w:bookmarkStart w:id="521" w:name="_Toc110868105"/>
      <w:bookmarkStart w:id="522" w:name="_Toc115959991"/>
      <w:bookmarkStart w:id="523" w:name="_Toc115960537"/>
      <w:bookmarkStart w:id="524" w:name="_Toc115960905"/>
      <w:bookmarkStart w:id="525" w:name="_Toc115961291"/>
      <w:bookmarkStart w:id="526" w:name="_Toc115961677"/>
      <w:bookmarkStart w:id="527" w:name="_Toc115962063"/>
      <w:bookmarkStart w:id="528" w:name="_Toc120612169"/>
      <w:bookmarkStart w:id="529" w:name="_Toc120612559"/>
      <w:bookmarkStart w:id="530" w:name="_Toc120612948"/>
      <w:bookmarkStart w:id="531" w:name="_Toc120613337"/>
      <w:bookmarkStart w:id="532" w:name="_Toc120613726"/>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p>
    <w:p w:rsidR="007575A9" w:rsidRPr="002E55AB" w:rsidRDefault="007575A9" w:rsidP="00155529">
      <w:pPr>
        <w:rPr>
          <w:rFonts w:ascii="Arial" w:eastAsiaTheme="majorEastAsia" w:hAnsi="Arial" w:cs="Arial"/>
          <w:vanish/>
          <w:color w:val="243F60" w:themeColor="accent1" w:themeShade="7F"/>
          <w:sz w:val="20"/>
          <w:szCs w:val="20"/>
        </w:rPr>
      </w:pPr>
      <w:bookmarkStart w:id="533" w:name="_Toc103169447"/>
      <w:bookmarkStart w:id="534" w:name="_Toc103170076"/>
      <w:bookmarkStart w:id="535" w:name="_Toc105503657"/>
      <w:bookmarkStart w:id="536" w:name="_Toc109920207"/>
      <w:bookmarkStart w:id="537" w:name="_Toc109920538"/>
      <w:bookmarkStart w:id="538" w:name="_Toc109978899"/>
      <w:bookmarkStart w:id="539" w:name="_Toc109979286"/>
      <w:bookmarkStart w:id="540" w:name="_Toc109979628"/>
      <w:bookmarkStart w:id="541" w:name="_Toc109979970"/>
      <w:bookmarkStart w:id="542" w:name="_Toc109980311"/>
      <w:bookmarkStart w:id="543" w:name="_Toc110366173"/>
      <w:bookmarkStart w:id="544" w:name="_Toc110366514"/>
      <w:bookmarkStart w:id="545" w:name="_Toc110366855"/>
      <w:bookmarkStart w:id="546" w:name="_Toc110840791"/>
      <w:bookmarkStart w:id="547" w:name="_Toc110866720"/>
      <w:bookmarkStart w:id="548" w:name="_Toc110867071"/>
      <w:bookmarkStart w:id="549" w:name="_Toc110867422"/>
      <w:bookmarkStart w:id="550" w:name="_Toc110867767"/>
      <w:bookmarkStart w:id="551" w:name="_Toc110868106"/>
      <w:bookmarkStart w:id="552" w:name="_Toc115959992"/>
      <w:bookmarkStart w:id="553" w:name="_Toc115960538"/>
      <w:bookmarkStart w:id="554" w:name="_Toc115960906"/>
      <w:bookmarkStart w:id="555" w:name="_Toc115961292"/>
      <w:bookmarkStart w:id="556" w:name="_Toc115961678"/>
      <w:bookmarkStart w:id="557" w:name="_Toc115962064"/>
      <w:bookmarkStart w:id="558" w:name="_Toc120612170"/>
      <w:bookmarkStart w:id="559" w:name="_Toc120612560"/>
      <w:bookmarkStart w:id="560" w:name="_Toc120612949"/>
      <w:bookmarkStart w:id="561" w:name="_Toc120613338"/>
      <w:bookmarkStart w:id="562" w:name="_Toc120613727"/>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p>
    <w:p w:rsidR="007575A9" w:rsidRPr="002E55AB" w:rsidRDefault="007575A9" w:rsidP="00155529">
      <w:pPr>
        <w:rPr>
          <w:rFonts w:ascii="Arial" w:eastAsiaTheme="majorEastAsia" w:hAnsi="Arial" w:cs="Arial"/>
          <w:vanish/>
          <w:color w:val="243F60" w:themeColor="accent1" w:themeShade="7F"/>
          <w:sz w:val="20"/>
          <w:szCs w:val="20"/>
        </w:rPr>
      </w:pPr>
      <w:bookmarkStart w:id="563" w:name="_Toc103169448"/>
      <w:bookmarkStart w:id="564" w:name="_Toc103170077"/>
      <w:bookmarkStart w:id="565" w:name="_Toc105503658"/>
      <w:bookmarkStart w:id="566" w:name="_Toc109920208"/>
      <w:bookmarkStart w:id="567" w:name="_Toc109920539"/>
      <w:bookmarkStart w:id="568" w:name="_Toc109978900"/>
      <w:bookmarkStart w:id="569" w:name="_Toc109979287"/>
      <w:bookmarkStart w:id="570" w:name="_Toc109979629"/>
      <w:bookmarkStart w:id="571" w:name="_Toc109979971"/>
      <w:bookmarkStart w:id="572" w:name="_Toc109980312"/>
      <w:bookmarkStart w:id="573" w:name="_Toc110366174"/>
      <w:bookmarkStart w:id="574" w:name="_Toc110366515"/>
      <w:bookmarkStart w:id="575" w:name="_Toc110366856"/>
      <w:bookmarkStart w:id="576" w:name="_Toc110840792"/>
      <w:bookmarkStart w:id="577" w:name="_Toc110866721"/>
      <w:bookmarkStart w:id="578" w:name="_Toc110867072"/>
      <w:bookmarkStart w:id="579" w:name="_Toc110867423"/>
      <w:bookmarkStart w:id="580" w:name="_Toc110867768"/>
      <w:bookmarkStart w:id="581" w:name="_Toc110868107"/>
      <w:bookmarkStart w:id="582" w:name="_Toc115959993"/>
      <w:bookmarkStart w:id="583" w:name="_Toc115960539"/>
      <w:bookmarkStart w:id="584" w:name="_Toc115960907"/>
      <w:bookmarkStart w:id="585" w:name="_Toc115961293"/>
      <w:bookmarkStart w:id="586" w:name="_Toc115961679"/>
      <w:bookmarkStart w:id="587" w:name="_Toc115962065"/>
      <w:bookmarkStart w:id="588" w:name="_Toc120612171"/>
      <w:bookmarkStart w:id="589" w:name="_Toc120612561"/>
      <w:bookmarkStart w:id="590" w:name="_Toc120612950"/>
      <w:bookmarkStart w:id="591" w:name="_Toc120613339"/>
      <w:bookmarkStart w:id="592" w:name="_Toc120613728"/>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p>
    <w:p w:rsidR="007575A9" w:rsidRPr="002E55AB" w:rsidRDefault="007575A9" w:rsidP="00155529">
      <w:pPr>
        <w:rPr>
          <w:rFonts w:ascii="Arial" w:eastAsiaTheme="majorEastAsia" w:hAnsi="Arial" w:cs="Arial"/>
          <w:vanish/>
          <w:color w:val="243F60" w:themeColor="accent1" w:themeShade="7F"/>
          <w:sz w:val="20"/>
          <w:szCs w:val="20"/>
        </w:rPr>
      </w:pPr>
      <w:bookmarkStart w:id="593" w:name="_Toc103169449"/>
      <w:bookmarkStart w:id="594" w:name="_Toc103170078"/>
      <w:bookmarkStart w:id="595" w:name="_Toc105503659"/>
      <w:bookmarkStart w:id="596" w:name="_Toc109920209"/>
      <w:bookmarkStart w:id="597" w:name="_Toc109920540"/>
      <w:bookmarkStart w:id="598" w:name="_Toc109978901"/>
      <w:bookmarkStart w:id="599" w:name="_Toc109979288"/>
      <w:bookmarkStart w:id="600" w:name="_Toc109979630"/>
      <w:bookmarkStart w:id="601" w:name="_Toc109979972"/>
      <w:bookmarkStart w:id="602" w:name="_Toc109980313"/>
      <w:bookmarkStart w:id="603" w:name="_Toc110366175"/>
      <w:bookmarkStart w:id="604" w:name="_Toc110366516"/>
      <w:bookmarkStart w:id="605" w:name="_Toc110366857"/>
      <w:bookmarkStart w:id="606" w:name="_Toc110840793"/>
      <w:bookmarkStart w:id="607" w:name="_Toc110866722"/>
      <w:bookmarkStart w:id="608" w:name="_Toc110867073"/>
      <w:bookmarkStart w:id="609" w:name="_Toc110867424"/>
      <w:bookmarkStart w:id="610" w:name="_Toc110867769"/>
      <w:bookmarkStart w:id="611" w:name="_Toc110868108"/>
      <w:bookmarkStart w:id="612" w:name="_Toc115959994"/>
      <w:bookmarkStart w:id="613" w:name="_Toc115960540"/>
      <w:bookmarkStart w:id="614" w:name="_Toc115960908"/>
      <w:bookmarkStart w:id="615" w:name="_Toc115961294"/>
      <w:bookmarkStart w:id="616" w:name="_Toc115961680"/>
      <w:bookmarkStart w:id="617" w:name="_Toc115962066"/>
      <w:bookmarkStart w:id="618" w:name="_Toc120612172"/>
      <w:bookmarkStart w:id="619" w:name="_Toc120612562"/>
      <w:bookmarkStart w:id="620" w:name="_Toc120612951"/>
      <w:bookmarkStart w:id="621" w:name="_Toc120613340"/>
      <w:bookmarkStart w:id="622" w:name="_Toc120613729"/>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p>
    <w:p w:rsidR="007575A9" w:rsidRPr="002E55AB" w:rsidRDefault="007575A9" w:rsidP="00155529">
      <w:pPr>
        <w:rPr>
          <w:rFonts w:ascii="Arial" w:eastAsiaTheme="majorEastAsia" w:hAnsi="Arial" w:cs="Arial"/>
          <w:vanish/>
          <w:color w:val="243F60" w:themeColor="accent1" w:themeShade="7F"/>
          <w:sz w:val="20"/>
          <w:szCs w:val="20"/>
        </w:rPr>
      </w:pPr>
      <w:bookmarkStart w:id="623" w:name="_Toc103169450"/>
      <w:bookmarkStart w:id="624" w:name="_Toc103170079"/>
      <w:bookmarkStart w:id="625" w:name="_Toc105503660"/>
      <w:bookmarkStart w:id="626" w:name="_Toc109920210"/>
      <w:bookmarkStart w:id="627" w:name="_Toc109920541"/>
      <w:bookmarkStart w:id="628" w:name="_Toc109978902"/>
      <w:bookmarkStart w:id="629" w:name="_Toc109979289"/>
      <w:bookmarkStart w:id="630" w:name="_Toc109979631"/>
      <w:bookmarkStart w:id="631" w:name="_Toc109979973"/>
      <w:bookmarkStart w:id="632" w:name="_Toc109980314"/>
      <w:bookmarkStart w:id="633" w:name="_Toc110366176"/>
      <w:bookmarkStart w:id="634" w:name="_Toc110366517"/>
      <w:bookmarkStart w:id="635" w:name="_Toc110366858"/>
      <w:bookmarkStart w:id="636" w:name="_Toc110840794"/>
      <w:bookmarkStart w:id="637" w:name="_Toc110866723"/>
      <w:bookmarkStart w:id="638" w:name="_Toc110867074"/>
      <w:bookmarkStart w:id="639" w:name="_Toc110867425"/>
      <w:bookmarkStart w:id="640" w:name="_Toc110867770"/>
      <w:bookmarkStart w:id="641" w:name="_Toc110868109"/>
      <w:bookmarkStart w:id="642" w:name="_Toc115959995"/>
      <w:bookmarkStart w:id="643" w:name="_Toc115960541"/>
      <w:bookmarkStart w:id="644" w:name="_Toc115960909"/>
      <w:bookmarkStart w:id="645" w:name="_Toc115961295"/>
      <w:bookmarkStart w:id="646" w:name="_Toc115961681"/>
      <w:bookmarkStart w:id="647" w:name="_Toc115962067"/>
      <w:bookmarkStart w:id="648" w:name="_Toc120612173"/>
      <w:bookmarkStart w:id="649" w:name="_Toc120612563"/>
      <w:bookmarkStart w:id="650" w:name="_Toc120612952"/>
      <w:bookmarkStart w:id="651" w:name="_Toc120613341"/>
      <w:bookmarkStart w:id="652" w:name="_Toc120613730"/>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p>
    <w:p w:rsidR="007575A9" w:rsidRPr="002E55AB" w:rsidRDefault="007575A9" w:rsidP="00155529">
      <w:pPr>
        <w:rPr>
          <w:rFonts w:ascii="Arial" w:eastAsiaTheme="majorEastAsia" w:hAnsi="Arial" w:cs="Arial"/>
          <w:vanish/>
          <w:color w:val="243F60" w:themeColor="accent1" w:themeShade="7F"/>
          <w:sz w:val="20"/>
          <w:szCs w:val="20"/>
        </w:rPr>
      </w:pPr>
      <w:bookmarkStart w:id="653" w:name="_Toc103169451"/>
      <w:bookmarkStart w:id="654" w:name="_Toc103170080"/>
      <w:bookmarkStart w:id="655" w:name="_Toc105503661"/>
      <w:bookmarkStart w:id="656" w:name="_Toc109920211"/>
      <w:bookmarkStart w:id="657" w:name="_Toc109920542"/>
      <w:bookmarkStart w:id="658" w:name="_Toc109978903"/>
      <w:bookmarkStart w:id="659" w:name="_Toc109979290"/>
      <w:bookmarkStart w:id="660" w:name="_Toc109979632"/>
      <w:bookmarkStart w:id="661" w:name="_Toc109979974"/>
      <w:bookmarkStart w:id="662" w:name="_Toc109980315"/>
      <w:bookmarkStart w:id="663" w:name="_Toc110366177"/>
      <w:bookmarkStart w:id="664" w:name="_Toc110366518"/>
      <w:bookmarkStart w:id="665" w:name="_Toc110366859"/>
      <w:bookmarkStart w:id="666" w:name="_Toc110840795"/>
      <w:bookmarkStart w:id="667" w:name="_Toc110866724"/>
      <w:bookmarkStart w:id="668" w:name="_Toc110867075"/>
      <w:bookmarkStart w:id="669" w:name="_Toc110867426"/>
      <w:bookmarkStart w:id="670" w:name="_Toc110867771"/>
      <w:bookmarkStart w:id="671" w:name="_Toc110868110"/>
      <w:bookmarkStart w:id="672" w:name="_Toc115959996"/>
      <w:bookmarkStart w:id="673" w:name="_Toc115960542"/>
      <w:bookmarkStart w:id="674" w:name="_Toc115960910"/>
      <w:bookmarkStart w:id="675" w:name="_Toc115961296"/>
      <w:bookmarkStart w:id="676" w:name="_Toc115961682"/>
      <w:bookmarkStart w:id="677" w:name="_Toc115962068"/>
      <w:bookmarkStart w:id="678" w:name="_Toc120612174"/>
      <w:bookmarkStart w:id="679" w:name="_Toc120612564"/>
      <w:bookmarkStart w:id="680" w:name="_Toc120612953"/>
      <w:bookmarkStart w:id="681" w:name="_Toc120613342"/>
      <w:bookmarkStart w:id="682" w:name="_Toc120613731"/>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p>
    <w:p w:rsidR="007575A9" w:rsidRPr="002E55AB" w:rsidRDefault="007575A9" w:rsidP="00155529">
      <w:pPr>
        <w:rPr>
          <w:rFonts w:ascii="Arial" w:eastAsiaTheme="majorEastAsia" w:hAnsi="Arial" w:cs="Arial"/>
          <w:vanish/>
          <w:color w:val="243F60" w:themeColor="accent1" w:themeShade="7F"/>
          <w:sz w:val="20"/>
          <w:szCs w:val="20"/>
        </w:rPr>
      </w:pPr>
      <w:bookmarkStart w:id="683" w:name="_Toc103169452"/>
      <w:bookmarkStart w:id="684" w:name="_Toc103170081"/>
      <w:bookmarkStart w:id="685" w:name="_Toc105503662"/>
      <w:bookmarkStart w:id="686" w:name="_Toc109920212"/>
      <w:bookmarkStart w:id="687" w:name="_Toc109920543"/>
      <w:bookmarkStart w:id="688" w:name="_Toc109978904"/>
      <w:bookmarkStart w:id="689" w:name="_Toc109979291"/>
      <w:bookmarkStart w:id="690" w:name="_Toc109979633"/>
      <w:bookmarkStart w:id="691" w:name="_Toc109979975"/>
      <w:bookmarkStart w:id="692" w:name="_Toc109980316"/>
      <w:bookmarkStart w:id="693" w:name="_Toc110366178"/>
      <w:bookmarkStart w:id="694" w:name="_Toc110366519"/>
      <w:bookmarkStart w:id="695" w:name="_Toc110366860"/>
      <w:bookmarkStart w:id="696" w:name="_Toc110840796"/>
      <w:bookmarkStart w:id="697" w:name="_Toc110866725"/>
      <w:bookmarkStart w:id="698" w:name="_Toc110867076"/>
      <w:bookmarkStart w:id="699" w:name="_Toc110867427"/>
      <w:bookmarkStart w:id="700" w:name="_Toc110867772"/>
      <w:bookmarkStart w:id="701" w:name="_Toc110868111"/>
      <w:bookmarkStart w:id="702" w:name="_Toc115959997"/>
      <w:bookmarkStart w:id="703" w:name="_Toc115960543"/>
      <w:bookmarkStart w:id="704" w:name="_Toc115960911"/>
      <w:bookmarkStart w:id="705" w:name="_Toc115961297"/>
      <w:bookmarkStart w:id="706" w:name="_Toc115961683"/>
      <w:bookmarkStart w:id="707" w:name="_Toc115962069"/>
      <w:bookmarkStart w:id="708" w:name="_Toc120612175"/>
      <w:bookmarkStart w:id="709" w:name="_Toc120612565"/>
      <w:bookmarkStart w:id="710" w:name="_Toc120612954"/>
      <w:bookmarkStart w:id="711" w:name="_Toc120613343"/>
      <w:bookmarkStart w:id="712" w:name="_Toc12061373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p>
    <w:p w:rsidR="007575A9" w:rsidRPr="002E55AB" w:rsidRDefault="007575A9" w:rsidP="00155529">
      <w:pPr>
        <w:rPr>
          <w:rFonts w:ascii="Arial" w:eastAsiaTheme="majorEastAsia" w:hAnsi="Arial" w:cs="Arial"/>
          <w:vanish/>
          <w:color w:val="243F60" w:themeColor="accent1" w:themeShade="7F"/>
          <w:sz w:val="20"/>
          <w:szCs w:val="20"/>
        </w:rPr>
      </w:pPr>
      <w:bookmarkStart w:id="713" w:name="_Toc103169453"/>
      <w:bookmarkStart w:id="714" w:name="_Toc103170082"/>
      <w:bookmarkStart w:id="715" w:name="_Toc105503663"/>
      <w:bookmarkStart w:id="716" w:name="_Toc109920213"/>
      <w:bookmarkStart w:id="717" w:name="_Toc109920544"/>
      <w:bookmarkStart w:id="718" w:name="_Toc109978905"/>
      <w:bookmarkStart w:id="719" w:name="_Toc109979292"/>
      <w:bookmarkStart w:id="720" w:name="_Toc109979634"/>
      <w:bookmarkStart w:id="721" w:name="_Toc109979976"/>
      <w:bookmarkStart w:id="722" w:name="_Toc109980317"/>
      <w:bookmarkStart w:id="723" w:name="_Toc110366179"/>
      <w:bookmarkStart w:id="724" w:name="_Toc110366520"/>
      <w:bookmarkStart w:id="725" w:name="_Toc110366861"/>
      <w:bookmarkStart w:id="726" w:name="_Toc110840797"/>
      <w:bookmarkStart w:id="727" w:name="_Toc110866726"/>
      <w:bookmarkStart w:id="728" w:name="_Toc110867077"/>
      <w:bookmarkStart w:id="729" w:name="_Toc110867428"/>
      <w:bookmarkStart w:id="730" w:name="_Toc110867773"/>
      <w:bookmarkStart w:id="731" w:name="_Toc110868112"/>
      <w:bookmarkStart w:id="732" w:name="_Toc115959998"/>
      <w:bookmarkStart w:id="733" w:name="_Toc115960544"/>
      <w:bookmarkStart w:id="734" w:name="_Toc115960912"/>
      <w:bookmarkStart w:id="735" w:name="_Toc115961298"/>
      <w:bookmarkStart w:id="736" w:name="_Toc115961684"/>
      <w:bookmarkStart w:id="737" w:name="_Toc115962070"/>
      <w:bookmarkStart w:id="738" w:name="_Toc120612176"/>
      <w:bookmarkStart w:id="739" w:name="_Toc120612566"/>
      <w:bookmarkStart w:id="740" w:name="_Toc120612955"/>
      <w:bookmarkStart w:id="741" w:name="_Toc120613344"/>
      <w:bookmarkStart w:id="742" w:name="_Toc120613733"/>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p>
    <w:p w:rsidR="00FC7546" w:rsidRPr="002E55AB" w:rsidRDefault="00FC7546" w:rsidP="00155529">
      <w:pPr>
        <w:rPr>
          <w:rFonts w:ascii="Arial" w:eastAsiaTheme="majorEastAsia" w:hAnsi="Arial" w:cs="Arial"/>
          <w:iCs/>
          <w:vanish/>
          <w:color w:val="365F91" w:themeColor="accent1" w:themeShade="BF"/>
          <w:sz w:val="20"/>
          <w:szCs w:val="20"/>
        </w:rPr>
      </w:pPr>
      <w:bookmarkStart w:id="743" w:name="_Toc105503664"/>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FC7546" w:rsidRPr="002E55AB" w:rsidRDefault="00FC7546"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2E55AB">
      <w:pPr>
        <w:rPr>
          <w:rFonts w:ascii="Arial" w:hAnsi="Arial" w:cs="Arial"/>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p w:rsidR="009F6CCB" w:rsidRPr="002E55AB" w:rsidRDefault="009F6CCB" w:rsidP="00155529">
      <w:pPr>
        <w:rPr>
          <w:rFonts w:ascii="Arial" w:eastAsiaTheme="majorEastAsia" w:hAnsi="Arial" w:cs="Arial"/>
          <w:iCs/>
          <w:vanish/>
          <w:color w:val="365F91" w:themeColor="accent1" w:themeShade="BF"/>
          <w:sz w:val="20"/>
          <w:szCs w:val="20"/>
        </w:rPr>
      </w:pPr>
    </w:p>
    <w:bookmarkEnd w:id="743"/>
    <w:p w:rsidR="007575A9" w:rsidRPr="002E55AB" w:rsidRDefault="007575A9" w:rsidP="00155529">
      <w:pPr>
        <w:rPr>
          <w:rFonts w:ascii="Arial" w:hAnsi="Arial" w:cs="Arial"/>
          <w:sz w:val="20"/>
          <w:szCs w:val="20"/>
        </w:rPr>
      </w:pPr>
      <w:r w:rsidRPr="002E55AB">
        <w:rPr>
          <w:rFonts w:ascii="Arial" w:hAnsi="Arial" w:cs="Arial"/>
          <w:sz w:val="20"/>
          <w:szCs w:val="20"/>
        </w:rPr>
        <w:t xml:space="preserve">Stromy </w:t>
      </w:r>
    </w:p>
    <w:p w:rsidR="007575A9" w:rsidRPr="002E55AB" w:rsidRDefault="007575A9" w:rsidP="002E55AB">
      <w:pPr>
        <w:ind w:firstLine="708"/>
        <w:rPr>
          <w:rFonts w:ascii="Arial" w:hAnsi="Arial" w:cs="Arial"/>
          <w:sz w:val="20"/>
          <w:szCs w:val="20"/>
        </w:rPr>
      </w:pPr>
      <w:r w:rsidRPr="002E55AB">
        <w:rPr>
          <w:rFonts w:ascii="Arial" w:hAnsi="Arial" w:cs="Arial"/>
          <w:sz w:val="20"/>
          <w:szCs w:val="20"/>
        </w:rPr>
        <w:t>Kontrola a oprava kořenové mísy</w:t>
      </w:r>
    </w:p>
    <w:p w:rsidR="007575A9" w:rsidRPr="002E55AB" w:rsidRDefault="007575A9" w:rsidP="002E55AB">
      <w:pPr>
        <w:ind w:left="708"/>
        <w:rPr>
          <w:rFonts w:ascii="Arial" w:hAnsi="Arial" w:cs="Arial"/>
          <w:sz w:val="20"/>
          <w:szCs w:val="20"/>
        </w:rPr>
      </w:pPr>
      <w:r w:rsidRPr="002E55AB">
        <w:rPr>
          <w:rFonts w:ascii="Arial" w:hAnsi="Arial" w:cs="Arial"/>
          <w:sz w:val="20"/>
          <w:szCs w:val="20"/>
        </w:rPr>
        <w:t>Kontrola a oprava úvazku, kotvení – po 3 letech odstranění</w:t>
      </w:r>
    </w:p>
    <w:p w:rsidR="007575A9" w:rsidRPr="002E55AB" w:rsidRDefault="007575A9" w:rsidP="002E55AB">
      <w:pPr>
        <w:ind w:left="708"/>
        <w:rPr>
          <w:rFonts w:ascii="Arial" w:hAnsi="Arial" w:cs="Arial"/>
          <w:sz w:val="20"/>
          <w:szCs w:val="20"/>
        </w:rPr>
      </w:pPr>
      <w:r w:rsidRPr="002E55AB">
        <w:rPr>
          <w:rFonts w:ascii="Arial" w:hAnsi="Arial" w:cs="Arial"/>
          <w:sz w:val="20"/>
          <w:szCs w:val="20"/>
        </w:rPr>
        <w:t>Kontrola zapěstování koruny, případně výchovný, opravný nebo zdravotní řez</w:t>
      </w:r>
    </w:p>
    <w:p w:rsidR="002E55AB" w:rsidRPr="002E55AB" w:rsidRDefault="002E55AB" w:rsidP="002E55AB">
      <w:pPr>
        <w:ind w:left="708"/>
        <w:rPr>
          <w:rFonts w:ascii="Arial" w:hAnsi="Arial" w:cs="Arial"/>
          <w:sz w:val="20"/>
          <w:szCs w:val="20"/>
        </w:rPr>
      </w:pPr>
    </w:p>
    <w:p w:rsidR="007575A9" w:rsidRPr="002E55AB" w:rsidRDefault="007575A9" w:rsidP="002E55AB">
      <w:pPr>
        <w:rPr>
          <w:rFonts w:ascii="Arial" w:hAnsi="Arial" w:cs="Arial"/>
          <w:sz w:val="20"/>
          <w:szCs w:val="20"/>
        </w:rPr>
      </w:pPr>
      <w:r w:rsidRPr="002E55AB">
        <w:rPr>
          <w:rFonts w:ascii="Arial" w:hAnsi="Arial" w:cs="Arial"/>
          <w:sz w:val="20"/>
          <w:szCs w:val="20"/>
        </w:rPr>
        <w:t>Keře</w:t>
      </w:r>
    </w:p>
    <w:p w:rsidR="007575A9" w:rsidRPr="002E55AB" w:rsidRDefault="007575A9" w:rsidP="002E55AB">
      <w:pPr>
        <w:ind w:left="708"/>
        <w:rPr>
          <w:rFonts w:ascii="Arial" w:hAnsi="Arial" w:cs="Arial"/>
          <w:sz w:val="20"/>
          <w:szCs w:val="20"/>
        </w:rPr>
      </w:pPr>
      <w:r w:rsidRPr="002E55AB">
        <w:rPr>
          <w:rFonts w:ascii="Arial" w:hAnsi="Arial" w:cs="Arial"/>
          <w:sz w:val="20"/>
          <w:szCs w:val="20"/>
        </w:rPr>
        <w:t>Kontrola nadzemní části rostlin, odstranění poškozených, suchých částí, po cca 10-ti letech zmlazovací řez, pakliže je to u daného druhu nutné</w:t>
      </w:r>
    </w:p>
    <w:p w:rsidR="007575A9" w:rsidRPr="002E55AB" w:rsidRDefault="007575A9" w:rsidP="002E55AB">
      <w:pPr>
        <w:ind w:left="708"/>
        <w:rPr>
          <w:rFonts w:ascii="Arial" w:hAnsi="Arial" w:cs="Arial"/>
          <w:sz w:val="20"/>
          <w:szCs w:val="20"/>
        </w:rPr>
      </w:pPr>
      <w:r w:rsidRPr="002E55AB">
        <w:rPr>
          <w:rFonts w:ascii="Arial" w:hAnsi="Arial" w:cs="Arial"/>
          <w:sz w:val="20"/>
          <w:szCs w:val="20"/>
        </w:rPr>
        <w:t>Odplevelení výsadeb, odstranění náletových dřevin – návrh se snaží minimalizovat tuto práci pomocí hustoty výsadby a použití mulče</w:t>
      </w:r>
    </w:p>
    <w:p w:rsidR="007575A9" w:rsidRPr="002E55AB" w:rsidRDefault="007575A9" w:rsidP="002E55AB">
      <w:pPr>
        <w:ind w:left="708"/>
        <w:rPr>
          <w:rFonts w:ascii="Arial" w:hAnsi="Arial" w:cs="Arial"/>
          <w:sz w:val="20"/>
          <w:szCs w:val="20"/>
        </w:rPr>
      </w:pPr>
      <w:r w:rsidRPr="002E55AB">
        <w:rPr>
          <w:rFonts w:ascii="Arial" w:hAnsi="Arial" w:cs="Arial"/>
          <w:sz w:val="20"/>
          <w:szCs w:val="20"/>
        </w:rPr>
        <w:t>Zalití v období extrémního sucha</w:t>
      </w:r>
    </w:p>
    <w:p w:rsidR="007575A9" w:rsidRPr="002E55AB" w:rsidRDefault="007575A9" w:rsidP="002E55AB">
      <w:pPr>
        <w:ind w:left="708"/>
        <w:rPr>
          <w:rFonts w:ascii="Arial" w:hAnsi="Arial" w:cs="Arial"/>
          <w:sz w:val="20"/>
          <w:szCs w:val="20"/>
        </w:rPr>
      </w:pPr>
      <w:r w:rsidRPr="002E55AB">
        <w:rPr>
          <w:rFonts w:ascii="Arial" w:hAnsi="Arial" w:cs="Arial"/>
          <w:sz w:val="20"/>
          <w:szCs w:val="20"/>
        </w:rPr>
        <w:t>Dosadba odumřelých jedinců</w:t>
      </w:r>
    </w:p>
    <w:p w:rsidR="007575A9" w:rsidRPr="00155529" w:rsidRDefault="007575A9" w:rsidP="00155529">
      <w:pPr>
        <w:rPr>
          <w:rFonts w:ascii="Arial" w:hAnsi="Arial" w:cs="Arial"/>
          <w:lang w:eastAsia="cs-CZ"/>
        </w:rPr>
      </w:pPr>
    </w:p>
    <w:p w:rsidR="002E55AB" w:rsidRPr="002E55AB" w:rsidRDefault="002E55AB" w:rsidP="000D3303">
      <w:pPr>
        <w:pStyle w:val="Odstavecseseznamem"/>
        <w:keepNext/>
        <w:keepLines/>
        <w:numPr>
          <w:ilvl w:val="0"/>
          <w:numId w:val="21"/>
        </w:numPr>
        <w:spacing w:before="240"/>
        <w:contextualSpacing w:val="0"/>
        <w:outlineLvl w:val="0"/>
        <w:rPr>
          <w:rFonts w:asciiTheme="majorHAnsi" w:eastAsiaTheme="majorEastAsia" w:hAnsiTheme="majorHAnsi" w:cstheme="majorBidi"/>
          <w:vanish/>
          <w:color w:val="365F91" w:themeColor="accent1" w:themeShade="BF"/>
          <w:sz w:val="32"/>
          <w:szCs w:val="32"/>
          <w:lang w:eastAsia="cs-CZ"/>
        </w:rPr>
      </w:pPr>
      <w:bookmarkStart w:id="744" w:name="_Toc103169455"/>
      <w:bookmarkStart w:id="745" w:name="_Toc103170084"/>
      <w:bookmarkStart w:id="746" w:name="_Toc105503665"/>
      <w:bookmarkStart w:id="747" w:name="_Toc109920214"/>
      <w:bookmarkStart w:id="748" w:name="_Toc109920545"/>
      <w:bookmarkStart w:id="749" w:name="_Toc109978906"/>
      <w:bookmarkStart w:id="750" w:name="_Toc109979293"/>
      <w:bookmarkStart w:id="751" w:name="_Toc109979635"/>
      <w:bookmarkStart w:id="752" w:name="_Toc109979977"/>
      <w:bookmarkStart w:id="753" w:name="_Toc109980318"/>
      <w:bookmarkStart w:id="754" w:name="_Toc110366180"/>
      <w:bookmarkStart w:id="755" w:name="_Toc110366521"/>
      <w:bookmarkStart w:id="756" w:name="_Toc110366862"/>
      <w:bookmarkStart w:id="757" w:name="_Toc110840798"/>
      <w:bookmarkStart w:id="758" w:name="_Toc110866727"/>
      <w:bookmarkStart w:id="759" w:name="_Toc110867078"/>
      <w:bookmarkStart w:id="760" w:name="_Toc110867429"/>
      <w:bookmarkStart w:id="761" w:name="_Toc110867774"/>
      <w:bookmarkStart w:id="762" w:name="_Toc110868113"/>
      <w:bookmarkStart w:id="763" w:name="_Toc115959999"/>
      <w:bookmarkStart w:id="764" w:name="_Toc115960545"/>
      <w:bookmarkStart w:id="765" w:name="_Toc115960913"/>
      <w:bookmarkStart w:id="766" w:name="_Toc115961299"/>
      <w:bookmarkStart w:id="767" w:name="_Toc115961685"/>
      <w:bookmarkStart w:id="768" w:name="_Toc115962071"/>
      <w:bookmarkStart w:id="769" w:name="_Toc120612177"/>
      <w:bookmarkStart w:id="770" w:name="_Toc120612567"/>
      <w:bookmarkStart w:id="771" w:name="_Toc120612956"/>
      <w:bookmarkStart w:id="772" w:name="_Toc120613345"/>
      <w:bookmarkStart w:id="773" w:name="_Toc120613734"/>
      <w:bookmarkStart w:id="774" w:name="_Toc131076072"/>
      <w:bookmarkStart w:id="775" w:name="_Toc131076499"/>
      <w:bookmarkStart w:id="776" w:name="_Toc131076559"/>
      <w:bookmarkStart w:id="777" w:name="_Toc131076619"/>
      <w:bookmarkStart w:id="778" w:name="_Toc131076680"/>
      <w:bookmarkStart w:id="779" w:name="_Toc131077103"/>
      <w:bookmarkStart w:id="780" w:name="_Toc105503671"/>
      <w:bookmarkStart w:id="781" w:name="_Toc110867444"/>
      <w:bookmarkStart w:id="782" w:name="_Toc132119181"/>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2"/>
    </w:p>
    <w:p w:rsidR="002E55AB" w:rsidRPr="002E55AB" w:rsidRDefault="002E55AB" w:rsidP="000D3303">
      <w:pPr>
        <w:pStyle w:val="Odstavecseseznamem"/>
        <w:keepNext/>
        <w:keepLines/>
        <w:numPr>
          <w:ilvl w:val="0"/>
          <w:numId w:val="21"/>
        </w:numPr>
        <w:spacing w:before="240"/>
        <w:contextualSpacing w:val="0"/>
        <w:outlineLvl w:val="0"/>
        <w:rPr>
          <w:rFonts w:asciiTheme="majorHAnsi" w:eastAsiaTheme="majorEastAsia" w:hAnsiTheme="majorHAnsi" w:cstheme="majorBidi"/>
          <w:vanish/>
          <w:color w:val="365F91" w:themeColor="accent1" w:themeShade="BF"/>
          <w:sz w:val="32"/>
          <w:szCs w:val="32"/>
          <w:lang w:eastAsia="cs-CZ"/>
        </w:rPr>
      </w:pPr>
      <w:bookmarkStart w:id="783" w:name="_Toc131076073"/>
      <w:bookmarkStart w:id="784" w:name="_Toc131076500"/>
      <w:bookmarkStart w:id="785" w:name="_Toc131076560"/>
      <w:bookmarkStart w:id="786" w:name="_Toc131076620"/>
      <w:bookmarkStart w:id="787" w:name="_Toc131076681"/>
      <w:bookmarkStart w:id="788" w:name="_Toc131077104"/>
      <w:bookmarkStart w:id="789" w:name="_Toc132119182"/>
      <w:bookmarkEnd w:id="783"/>
      <w:bookmarkEnd w:id="784"/>
      <w:bookmarkEnd w:id="785"/>
      <w:bookmarkEnd w:id="786"/>
      <w:bookmarkEnd w:id="787"/>
      <w:bookmarkEnd w:id="788"/>
      <w:bookmarkEnd w:id="789"/>
    </w:p>
    <w:p w:rsidR="007575A9" w:rsidRPr="00155529" w:rsidRDefault="007575A9" w:rsidP="000D3303">
      <w:pPr>
        <w:pStyle w:val="Nadpis1"/>
        <w:numPr>
          <w:ilvl w:val="0"/>
          <w:numId w:val="21"/>
        </w:numPr>
        <w:rPr>
          <w:lang w:eastAsia="cs-CZ"/>
        </w:rPr>
      </w:pPr>
      <w:bookmarkStart w:id="790" w:name="_Toc132119183"/>
      <w:r w:rsidRPr="00155529">
        <w:rPr>
          <w:lang w:eastAsia="cs-CZ"/>
        </w:rPr>
        <w:t>Závěrečná doporučení a metodiky</w:t>
      </w:r>
      <w:bookmarkEnd w:id="780"/>
      <w:bookmarkEnd w:id="781"/>
      <w:bookmarkEnd w:id="790"/>
      <w:r w:rsidR="002E55AB">
        <w:rPr>
          <w:lang w:eastAsia="cs-CZ"/>
        </w:rPr>
        <w:tab/>
      </w:r>
    </w:p>
    <w:p w:rsidR="007575A9" w:rsidRPr="00155529" w:rsidRDefault="007575A9" w:rsidP="00155529">
      <w:pPr>
        <w:rPr>
          <w:rFonts w:ascii="Arial" w:hAnsi="Arial" w:cs="Arial"/>
          <w:lang w:eastAsia="cs-CZ"/>
        </w:rPr>
      </w:pPr>
    </w:p>
    <w:p w:rsidR="007575A9" w:rsidRPr="002E55AB" w:rsidRDefault="007575A9" w:rsidP="00155529">
      <w:pPr>
        <w:rPr>
          <w:rFonts w:ascii="Arial" w:hAnsi="Arial" w:cs="Arial"/>
          <w:sz w:val="20"/>
        </w:rPr>
      </w:pPr>
      <w:r w:rsidRPr="00155529">
        <w:rPr>
          <w:rFonts w:ascii="Arial" w:hAnsi="Arial" w:cs="Arial"/>
          <w:lang w:eastAsia="cs-CZ"/>
        </w:rPr>
        <w:t xml:space="preserve">  </w:t>
      </w:r>
      <w:r w:rsidR="002E55AB">
        <w:rPr>
          <w:rFonts w:ascii="Arial" w:hAnsi="Arial" w:cs="Arial"/>
          <w:lang w:eastAsia="cs-CZ"/>
        </w:rPr>
        <w:tab/>
      </w:r>
      <w:r w:rsidRPr="002E55AB">
        <w:rPr>
          <w:rFonts w:ascii="Arial" w:hAnsi="Arial" w:cs="Arial"/>
          <w:sz w:val="20"/>
        </w:rPr>
        <w:t>Výsadba a následná údržba navrhované zeleně musí probíhat dle:</w:t>
      </w:r>
    </w:p>
    <w:p w:rsidR="002E55AB" w:rsidRPr="002E55AB" w:rsidRDefault="002E55AB" w:rsidP="00155529">
      <w:pPr>
        <w:rPr>
          <w:rFonts w:ascii="Arial" w:hAnsi="Arial" w:cs="Arial"/>
          <w:sz w:val="20"/>
        </w:rPr>
      </w:pPr>
    </w:p>
    <w:p w:rsidR="007575A9" w:rsidRPr="002E55AB" w:rsidRDefault="007575A9" w:rsidP="00155529">
      <w:pPr>
        <w:rPr>
          <w:rFonts w:ascii="Arial" w:hAnsi="Arial" w:cs="Arial"/>
          <w:sz w:val="20"/>
        </w:rPr>
      </w:pPr>
      <w:r w:rsidRPr="002E55AB">
        <w:rPr>
          <w:rFonts w:ascii="Arial" w:hAnsi="Arial" w:cs="Arial"/>
          <w:sz w:val="20"/>
        </w:rPr>
        <w:t>Standardu péče o přírodu a krajinu A02 001 – Výsadba stromů (AOPK ČR, 2013)</w:t>
      </w:r>
    </w:p>
    <w:p w:rsidR="007575A9" w:rsidRPr="002E55AB" w:rsidRDefault="007575A9" w:rsidP="00155529">
      <w:pPr>
        <w:rPr>
          <w:rFonts w:ascii="Arial" w:hAnsi="Arial" w:cs="Arial"/>
          <w:sz w:val="20"/>
        </w:rPr>
      </w:pPr>
      <w:r w:rsidRPr="002E55AB">
        <w:rPr>
          <w:rFonts w:ascii="Arial" w:hAnsi="Arial" w:cs="Arial"/>
          <w:sz w:val="20"/>
        </w:rPr>
        <w:t>Standardu péče o přírodu a krajinu A02 002 – Řez stromů (AOPK ČR, 2013)</w:t>
      </w:r>
    </w:p>
    <w:p w:rsidR="007575A9" w:rsidRPr="002E55AB" w:rsidRDefault="007575A9" w:rsidP="00155529">
      <w:pPr>
        <w:rPr>
          <w:rFonts w:ascii="Arial" w:hAnsi="Arial" w:cs="Arial"/>
          <w:sz w:val="20"/>
        </w:rPr>
      </w:pPr>
      <w:r w:rsidRPr="002E55AB">
        <w:rPr>
          <w:rFonts w:ascii="Arial" w:hAnsi="Arial" w:cs="Arial"/>
          <w:sz w:val="20"/>
        </w:rPr>
        <w:t>Standardu péče o přírodu a krajinu A02 003 – Výsadba a řez keřů (AOPK ČR, 2014)</w:t>
      </w:r>
    </w:p>
    <w:p w:rsidR="007575A9" w:rsidRPr="002E55AB" w:rsidRDefault="007575A9" w:rsidP="00155529">
      <w:pPr>
        <w:rPr>
          <w:rFonts w:ascii="Arial" w:hAnsi="Arial" w:cs="Arial"/>
          <w:sz w:val="20"/>
        </w:rPr>
      </w:pPr>
    </w:p>
    <w:p w:rsidR="007575A9" w:rsidRPr="002E55AB" w:rsidRDefault="007575A9" w:rsidP="002E55AB">
      <w:pPr>
        <w:ind w:firstLine="708"/>
        <w:rPr>
          <w:rFonts w:ascii="Arial" w:hAnsi="Arial" w:cs="Arial"/>
          <w:sz w:val="20"/>
        </w:rPr>
      </w:pPr>
      <w:r w:rsidRPr="002E55AB">
        <w:rPr>
          <w:rFonts w:ascii="Arial" w:hAnsi="Arial" w:cs="Arial"/>
          <w:sz w:val="20"/>
        </w:rPr>
        <w:t>Z hlediska inž</w:t>
      </w:r>
      <w:r w:rsidR="002E55AB" w:rsidRPr="002E55AB">
        <w:rPr>
          <w:rFonts w:ascii="Arial" w:hAnsi="Arial" w:cs="Arial"/>
          <w:sz w:val="20"/>
        </w:rPr>
        <w:t xml:space="preserve">enýrských </w:t>
      </w:r>
      <w:r w:rsidRPr="002E55AB">
        <w:rPr>
          <w:rFonts w:ascii="Arial" w:hAnsi="Arial" w:cs="Arial"/>
          <w:sz w:val="20"/>
        </w:rPr>
        <w:t xml:space="preserve"> sítí nebude výsadba nijak ohrožovat jejich přímé vedení ani ochranná pásma dle níže</w:t>
      </w:r>
      <w:r w:rsidR="002E55AB" w:rsidRPr="002E55AB">
        <w:rPr>
          <w:rFonts w:ascii="Arial" w:hAnsi="Arial" w:cs="Arial"/>
          <w:sz w:val="20"/>
        </w:rPr>
        <w:t xml:space="preserve"> </w:t>
      </w:r>
      <w:r w:rsidRPr="002E55AB">
        <w:rPr>
          <w:rFonts w:ascii="Arial" w:hAnsi="Arial" w:cs="Arial"/>
          <w:sz w:val="20"/>
        </w:rPr>
        <w:t>uvedených předpisů:</w:t>
      </w:r>
    </w:p>
    <w:p w:rsidR="007575A9" w:rsidRPr="002E55AB" w:rsidRDefault="007575A9" w:rsidP="002E55AB">
      <w:pPr>
        <w:ind w:left="708"/>
        <w:rPr>
          <w:rFonts w:ascii="Arial" w:hAnsi="Arial" w:cs="Arial"/>
          <w:sz w:val="20"/>
        </w:rPr>
      </w:pPr>
      <w:r w:rsidRPr="002E55AB">
        <w:rPr>
          <w:rFonts w:ascii="Arial" w:hAnsi="Arial" w:cs="Arial"/>
          <w:sz w:val="20"/>
        </w:rPr>
        <w:t>Zákona č. 458/2000 Sb. o podmínkách podnikání a o výkonu státní správy v energetických odvětvích a o změně některých zákonů (energetický zákon).</w:t>
      </w:r>
    </w:p>
    <w:p w:rsidR="007575A9" w:rsidRPr="002E55AB" w:rsidRDefault="007575A9" w:rsidP="002E55AB">
      <w:pPr>
        <w:ind w:left="708"/>
        <w:rPr>
          <w:rFonts w:ascii="Arial" w:hAnsi="Arial" w:cs="Arial"/>
          <w:sz w:val="20"/>
        </w:rPr>
      </w:pPr>
      <w:r w:rsidRPr="002E55AB">
        <w:rPr>
          <w:rFonts w:ascii="Arial" w:hAnsi="Arial" w:cs="Arial"/>
          <w:sz w:val="20"/>
        </w:rPr>
        <w:t>Zákona č. 127/2005 Sb. o elektronických komunikacích a o změně některých souvisejících zákonů (zákon o elektronických komunikacích).</w:t>
      </w:r>
    </w:p>
    <w:p w:rsidR="007575A9" w:rsidRPr="002E55AB" w:rsidRDefault="007575A9" w:rsidP="002E55AB">
      <w:pPr>
        <w:ind w:left="708"/>
        <w:rPr>
          <w:rFonts w:ascii="Arial" w:hAnsi="Arial" w:cs="Arial"/>
          <w:sz w:val="20"/>
        </w:rPr>
      </w:pPr>
      <w:r w:rsidRPr="002E55AB">
        <w:rPr>
          <w:rFonts w:ascii="Arial" w:hAnsi="Arial" w:cs="Arial"/>
          <w:sz w:val="20"/>
        </w:rPr>
        <w:t>Zákona č. 183/2006 Sb. o územním plánování a stavebním řádu (stavební zákon).</w:t>
      </w:r>
    </w:p>
    <w:p w:rsidR="007575A9" w:rsidRPr="002E55AB" w:rsidRDefault="007575A9" w:rsidP="002E55AB">
      <w:pPr>
        <w:ind w:left="708"/>
        <w:rPr>
          <w:rFonts w:ascii="Arial" w:hAnsi="Arial" w:cs="Arial"/>
          <w:sz w:val="20"/>
        </w:rPr>
      </w:pPr>
      <w:r w:rsidRPr="002E55AB">
        <w:rPr>
          <w:rFonts w:ascii="Arial" w:hAnsi="Arial" w:cs="Arial"/>
          <w:sz w:val="20"/>
        </w:rPr>
        <w:t>ČSN 73 6101 – Projektování silnic a dálnic</w:t>
      </w:r>
    </w:p>
    <w:p w:rsidR="007575A9" w:rsidRPr="002E55AB" w:rsidRDefault="007575A9" w:rsidP="002E55AB">
      <w:pPr>
        <w:ind w:left="708"/>
        <w:rPr>
          <w:rFonts w:ascii="Arial" w:hAnsi="Arial" w:cs="Arial"/>
          <w:sz w:val="20"/>
        </w:rPr>
      </w:pPr>
      <w:r w:rsidRPr="002E55AB">
        <w:rPr>
          <w:rFonts w:ascii="Arial" w:hAnsi="Arial" w:cs="Arial"/>
          <w:sz w:val="20"/>
        </w:rPr>
        <w:lastRenderedPageBreak/>
        <w:t>ČSN 73 6005 – Prostorové uspořádání sítí technické infrastruktury</w:t>
      </w:r>
    </w:p>
    <w:p w:rsidR="00156299" w:rsidRPr="002E55AB" w:rsidRDefault="00156299" w:rsidP="00155529">
      <w:pPr>
        <w:rPr>
          <w:rFonts w:ascii="Arial" w:hAnsi="Arial" w:cs="Arial"/>
          <w:sz w:val="20"/>
        </w:rPr>
      </w:pPr>
    </w:p>
    <w:p w:rsidR="00156299" w:rsidRPr="002E55AB" w:rsidRDefault="00156299" w:rsidP="00155529">
      <w:pPr>
        <w:rPr>
          <w:rFonts w:ascii="Arial" w:hAnsi="Arial" w:cs="Arial"/>
          <w:color w:val="231F20"/>
          <w:w w:val="105"/>
          <w:sz w:val="20"/>
        </w:rPr>
      </w:pPr>
    </w:p>
    <w:p w:rsidR="00156299" w:rsidRPr="002E55AB" w:rsidRDefault="00156299" w:rsidP="002E55AB">
      <w:pPr>
        <w:ind w:firstLine="708"/>
        <w:rPr>
          <w:rFonts w:ascii="Arial" w:hAnsi="Arial" w:cs="Arial"/>
          <w:sz w:val="20"/>
        </w:rPr>
      </w:pPr>
      <w:r w:rsidRPr="002E55AB">
        <w:rPr>
          <w:rFonts w:ascii="Arial" w:hAnsi="Arial" w:cs="Arial"/>
          <w:color w:val="231F20"/>
          <w:w w:val="105"/>
          <w:sz w:val="20"/>
        </w:rPr>
        <w:t>Přesné umístění dřevin v současných výsadbách je potřeba volit tak, aby byly, pokud možno mini</w:t>
      </w:r>
      <w:r w:rsidRPr="002E55AB">
        <w:rPr>
          <w:rFonts w:ascii="Arial" w:hAnsi="Arial" w:cs="Arial"/>
          <w:color w:val="231F20"/>
          <w:spacing w:val="-1"/>
          <w:w w:val="110"/>
          <w:sz w:val="20"/>
        </w:rPr>
        <w:t>málně</w:t>
      </w:r>
      <w:r w:rsidRPr="002E55AB">
        <w:rPr>
          <w:rFonts w:ascii="Arial" w:hAnsi="Arial" w:cs="Arial"/>
          <w:color w:val="231F20"/>
          <w:spacing w:val="-14"/>
          <w:w w:val="110"/>
          <w:sz w:val="20"/>
        </w:rPr>
        <w:t xml:space="preserve"> </w:t>
      </w:r>
      <w:r w:rsidRPr="002E55AB">
        <w:rPr>
          <w:rFonts w:ascii="Arial" w:hAnsi="Arial" w:cs="Arial"/>
          <w:color w:val="231F20"/>
          <w:spacing w:val="-1"/>
          <w:w w:val="110"/>
          <w:sz w:val="20"/>
        </w:rPr>
        <w:t>poškozené</w:t>
      </w:r>
      <w:r w:rsidRPr="002E55AB">
        <w:rPr>
          <w:rFonts w:ascii="Arial" w:hAnsi="Arial" w:cs="Arial"/>
          <w:color w:val="231F20"/>
          <w:spacing w:val="-14"/>
          <w:w w:val="110"/>
          <w:sz w:val="20"/>
        </w:rPr>
        <w:t xml:space="preserve"> </w:t>
      </w:r>
      <w:r w:rsidRPr="002E55AB">
        <w:rPr>
          <w:rFonts w:ascii="Arial" w:hAnsi="Arial" w:cs="Arial"/>
          <w:color w:val="231F20"/>
          <w:spacing w:val="-1"/>
          <w:w w:val="110"/>
          <w:sz w:val="20"/>
        </w:rPr>
        <w:t>existující</w:t>
      </w:r>
      <w:r w:rsidRPr="002E55AB">
        <w:rPr>
          <w:rFonts w:ascii="Arial" w:hAnsi="Arial" w:cs="Arial"/>
          <w:color w:val="231F20"/>
          <w:spacing w:val="-13"/>
          <w:w w:val="110"/>
          <w:sz w:val="20"/>
        </w:rPr>
        <w:t xml:space="preserve"> </w:t>
      </w:r>
      <w:r w:rsidRPr="002E55AB">
        <w:rPr>
          <w:rFonts w:ascii="Arial" w:hAnsi="Arial" w:cs="Arial"/>
          <w:color w:val="231F20"/>
          <w:spacing w:val="-1"/>
          <w:w w:val="110"/>
          <w:sz w:val="20"/>
        </w:rPr>
        <w:t>dřeviny.</w:t>
      </w:r>
      <w:r w:rsidRPr="002E55AB">
        <w:rPr>
          <w:rFonts w:ascii="Arial" w:hAnsi="Arial" w:cs="Arial"/>
          <w:color w:val="231F20"/>
          <w:spacing w:val="-14"/>
          <w:w w:val="110"/>
          <w:sz w:val="20"/>
        </w:rPr>
        <w:t xml:space="preserve"> </w:t>
      </w:r>
      <w:r w:rsidRPr="002E55AB">
        <w:rPr>
          <w:rFonts w:ascii="Arial" w:hAnsi="Arial" w:cs="Arial"/>
          <w:color w:val="231F20"/>
          <w:w w:val="110"/>
          <w:sz w:val="20"/>
        </w:rPr>
        <w:t>Umístění</w:t>
      </w:r>
      <w:r w:rsidRPr="002E55AB">
        <w:rPr>
          <w:rFonts w:ascii="Arial" w:hAnsi="Arial" w:cs="Arial"/>
          <w:color w:val="231F20"/>
          <w:spacing w:val="-14"/>
          <w:w w:val="110"/>
          <w:sz w:val="20"/>
        </w:rPr>
        <w:t xml:space="preserve"> </w:t>
      </w:r>
      <w:r w:rsidRPr="002E55AB">
        <w:rPr>
          <w:rFonts w:ascii="Arial" w:hAnsi="Arial" w:cs="Arial"/>
          <w:color w:val="231F20"/>
          <w:w w:val="110"/>
          <w:sz w:val="20"/>
        </w:rPr>
        <w:t>dřevin</w:t>
      </w:r>
      <w:r w:rsidRPr="002E55AB">
        <w:rPr>
          <w:rFonts w:ascii="Arial" w:hAnsi="Arial" w:cs="Arial"/>
          <w:color w:val="231F20"/>
          <w:spacing w:val="-13"/>
          <w:w w:val="110"/>
          <w:sz w:val="20"/>
        </w:rPr>
        <w:t xml:space="preserve"> </w:t>
      </w:r>
      <w:r w:rsidRPr="002E55AB">
        <w:rPr>
          <w:rFonts w:ascii="Arial" w:hAnsi="Arial" w:cs="Arial"/>
          <w:color w:val="231F20"/>
          <w:w w:val="110"/>
          <w:sz w:val="20"/>
        </w:rPr>
        <w:t>v</w:t>
      </w:r>
      <w:r w:rsidRPr="002E55AB">
        <w:rPr>
          <w:rFonts w:ascii="Arial" w:hAnsi="Arial" w:cs="Arial"/>
          <w:color w:val="231F20"/>
          <w:spacing w:val="-14"/>
          <w:w w:val="110"/>
          <w:sz w:val="20"/>
        </w:rPr>
        <w:t xml:space="preserve"> </w:t>
      </w:r>
      <w:r w:rsidRPr="002E55AB">
        <w:rPr>
          <w:rFonts w:ascii="Arial" w:hAnsi="Arial" w:cs="Arial"/>
          <w:color w:val="231F20"/>
          <w:w w:val="110"/>
          <w:sz w:val="20"/>
        </w:rPr>
        <w:t>situaci</w:t>
      </w:r>
      <w:r w:rsidRPr="002E55AB">
        <w:rPr>
          <w:rFonts w:ascii="Arial" w:hAnsi="Arial" w:cs="Arial"/>
          <w:color w:val="231F20"/>
          <w:spacing w:val="-13"/>
          <w:w w:val="110"/>
          <w:sz w:val="20"/>
        </w:rPr>
        <w:t xml:space="preserve"> </w:t>
      </w:r>
      <w:r w:rsidRPr="002E55AB">
        <w:rPr>
          <w:rFonts w:ascii="Arial" w:hAnsi="Arial" w:cs="Arial"/>
          <w:color w:val="231F20"/>
          <w:w w:val="110"/>
          <w:sz w:val="20"/>
        </w:rPr>
        <w:t>je</w:t>
      </w:r>
      <w:r w:rsidRPr="002E55AB">
        <w:rPr>
          <w:rFonts w:ascii="Arial" w:hAnsi="Arial" w:cs="Arial"/>
          <w:color w:val="231F20"/>
          <w:spacing w:val="-14"/>
          <w:w w:val="110"/>
          <w:sz w:val="20"/>
        </w:rPr>
        <w:t xml:space="preserve"> </w:t>
      </w:r>
      <w:r w:rsidRPr="002E55AB">
        <w:rPr>
          <w:rFonts w:ascii="Arial" w:hAnsi="Arial" w:cs="Arial"/>
          <w:color w:val="231F20"/>
          <w:w w:val="110"/>
          <w:sz w:val="20"/>
        </w:rPr>
        <w:t>proto</w:t>
      </w:r>
      <w:r w:rsidRPr="002E55AB">
        <w:rPr>
          <w:rFonts w:ascii="Arial" w:hAnsi="Arial" w:cs="Arial"/>
          <w:color w:val="231F20"/>
          <w:spacing w:val="-14"/>
          <w:w w:val="110"/>
          <w:sz w:val="20"/>
        </w:rPr>
        <w:t xml:space="preserve"> </w:t>
      </w:r>
      <w:r w:rsidRPr="002E55AB">
        <w:rPr>
          <w:rFonts w:ascii="Arial" w:hAnsi="Arial" w:cs="Arial"/>
          <w:color w:val="231F20"/>
          <w:w w:val="110"/>
          <w:sz w:val="20"/>
        </w:rPr>
        <w:t>potřebné</w:t>
      </w:r>
      <w:r w:rsidRPr="002E55AB">
        <w:rPr>
          <w:rFonts w:ascii="Arial" w:hAnsi="Arial" w:cs="Arial"/>
          <w:color w:val="231F20"/>
          <w:spacing w:val="-13"/>
          <w:w w:val="110"/>
          <w:sz w:val="20"/>
        </w:rPr>
        <w:t xml:space="preserve"> </w:t>
      </w:r>
      <w:r w:rsidRPr="002E55AB">
        <w:rPr>
          <w:rFonts w:ascii="Arial" w:hAnsi="Arial" w:cs="Arial"/>
          <w:color w:val="231F20"/>
          <w:w w:val="110"/>
          <w:sz w:val="20"/>
        </w:rPr>
        <w:t>brát</w:t>
      </w:r>
      <w:r w:rsidRPr="002E55AB">
        <w:rPr>
          <w:rFonts w:ascii="Arial" w:hAnsi="Arial" w:cs="Arial"/>
          <w:color w:val="231F20"/>
          <w:spacing w:val="-14"/>
          <w:w w:val="110"/>
          <w:sz w:val="20"/>
        </w:rPr>
        <w:t xml:space="preserve"> </w:t>
      </w:r>
      <w:r w:rsidRPr="002E55AB">
        <w:rPr>
          <w:rFonts w:ascii="Arial" w:hAnsi="Arial" w:cs="Arial"/>
          <w:color w:val="231F20"/>
          <w:w w:val="110"/>
          <w:sz w:val="20"/>
        </w:rPr>
        <w:t>jako</w:t>
      </w:r>
      <w:r w:rsidRPr="002E55AB">
        <w:rPr>
          <w:rFonts w:ascii="Arial" w:hAnsi="Arial" w:cs="Arial"/>
          <w:color w:val="231F20"/>
          <w:spacing w:val="-13"/>
          <w:w w:val="110"/>
          <w:sz w:val="20"/>
        </w:rPr>
        <w:t xml:space="preserve"> </w:t>
      </w:r>
      <w:r w:rsidRPr="002E55AB">
        <w:rPr>
          <w:rFonts w:ascii="Arial" w:hAnsi="Arial" w:cs="Arial"/>
          <w:color w:val="231F20"/>
          <w:w w:val="110"/>
          <w:sz w:val="20"/>
        </w:rPr>
        <w:t>orientační</w:t>
      </w:r>
      <w:r w:rsidRPr="002E55AB">
        <w:rPr>
          <w:rFonts w:ascii="Arial" w:hAnsi="Arial" w:cs="Arial"/>
          <w:color w:val="231F20"/>
          <w:spacing w:val="-14"/>
          <w:w w:val="110"/>
          <w:sz w:val="20"/>
        </w:rPr>
        <w:t xml:space="preserve"> </w:t>
      </w:r>
      <w:r w:rsidRPr="002E55AB">
        <w:rPr>
          <w:rFonts w:ascii="Arial" w:hAnsi="Arial" w:cs="Arial"/>
          <w:color w:val="231F20"/>
          <w:w w:val="110"/>
          <w:sz w:val="20"/>
        </w:rPr>
        <w:t>s</w:t>
      </w:r>
      <w:r w:rsidRPr="002E55AB">
        <w:rPr>
          <w:rFonts w:ascii="Arial" w:hAnsi="Arial" w:cs="Arial"/>
          <w:color w:val="231F20"/>
          <w:spacing w:val="-58"/>
          <w:w w:val="110"/>
          <w:sz w:val="20"/>
        </w:rPr>
        <w:t xml:space="preserve"> </w:t>
      </w:r>
      <w:r w:rsidRPr="002E55AB">
        <w:rPr>
          <w:rFonts w:ascii="Arial" w:hAnsi="Arial" w:cs="Arial"/>
          <w:color w:val="231F20"/>
          <w:w w:val="105"/>
          <w:sz w:val="20"/>
        </w:rPr>
        <w:t>tolerancí 1 m.</w:t>
      </w:r>
      <w:r w:rsidRPr="002E55AB">
        <w:rPr>
          <w:rFonts w:ascii="Arial" w:hAnsi="Arial" w:cs="Arial"/>
          <w:color w:val="231F20"/>
          <w:spacing w:val="1"/>
          <w:w w:val="105"/>
          <w:sz w:val="20"/>
        </w:rPr>
        <w:t xml:space="preserve"> </w:t>
      </w:r>
      <w:r w:rsidRPr="002E55AB">
        <w:rPr>
          <w:rFonts w:ascii="Arial" w:hAnsi="Arial" w:cs="Arial"/>
          <w:color w:val="231F20"/>
          <w:w w:val="105"/>
          <w:sz w:val="20"/>
        </w:rPr>
        <w:t>Projektanti sadových úprav po vyzvání vytyčí všechny nové výsadby, které jsou součás</w:t>
      </w:r>
      <w:r w:rsidRPr="002E55AB">
        <w:rPr>
          <w:rFonts w:ascii="Arial" w:hAnsi="Arial" w:cs="Arial"/>
          <w:color w:val="231F20"/>
          <w:w w:val="110"/>
          <w:sz w:val="20"/>
        </w:rPr>
        <w:t>tí</w:t>
      </w:r>
      <w:r w:rsidRPr="002E55AB">
        <w:rPr>
          <w:rFonts w:ascii="Arial" w:hAnsi="Arial" w:cs="Arial"/>
          <w:color w:val="231F20"/>
          <w:spacing w:val="-4"/>
          <w:w w:val="110"/>
          <w:sz w:val="20"/>
        </w:rPr>
        <w:t xml:space="preserve"> </w:t>
      </w:r>
      <w:r w:rsidRPr="002E55AB">
        <w:rPr>
          <w:rFonts w:ascii="Arial" w:hAnsi="Arial" w:cs="Arial"/>
          <w:color w:val="231F20"/>
          <w:w w:val="110"/>
          <w:sz w:val="20"/>
        </w:rPr>
        <w:t>této</w:t>
      </w:r>
      <w:r w:rsidRPr="002E55AB">
        <w:rPr>
          <w:rFonts w:ascii="Arial" w:hAnsi="Arial" w:cs="Arial"/>
          <w:color w:val="231F20"/>
          <w:spacing w:val="-4"/>
          <w:w w:val="110"/>
          <w:sz w:val="20"/>
        </w:rPr>
        <w:t xml:space="preserve"> </w:t>
      </w:r>
      <w:r w:rsidRPr="002E55AB">
        <w:rPr>
          <w:rFonts w:ascii="Arial" w:hAnsi="Arial" w:cs="Arial"/>
          <w:color w:val="231F20"/>
          <w:w w:val="110"/>
          <w:sz w:val="20"/>
        </w:rPr>
        <w:t>dokumentace.</w:t>
      </w:r>
    </w:p>
    <w:p w:rsidR="00156299" w:rsidRPr="002E55AB" w:rsidRDefault="00156299" w:rsidP="00155529">
      <w:pPr>
        <w:rPr>
          <w:rFonts w:ascii="Arial" w:hAnsi="Arial" w:cs="Arial"/>
          <w:sz w:val="20"/>
        </w:rPr>
      </w:pPr>
    </w:p>
    <w:p w:rsidR="00156299" w:rsidRPr="002E55AB" w:rsidRDefault="00156299" w:rsidP="002E55AB">
      <w:pPr>
        <w:ind w:firstLine="708"/>
        <w:rPr>
          <w:rFonts w:ascii="Arial" w:hAnsi="Arial" w:cs="Arial"/>
          <w:sz w:val="20"/>
        </w:rPr>
      </w:pPr>
      <w:r w:rsidRPr="002E55AB">
        <w:rPr>
          <w:rFonts w:ascii="Arial" w:hAnsi="Arial" w:cs="Arial"/>
          <w:color w:val="231F20"/>
          <w:w w:val="105"/>
          <w:sz w:val="20"/>
        </w:rPr>
        <w:t>Při realizaci budou dodržené všechny předpisy předepsané platnými normami ČSN 8390 - Sadovnictví a krajinářství. Taktéž bude dodržena bezpečnost práce a to především při implementaci výsad</w:t>
      </w:r>
      <w:r w:rsidRPr="002E55AB">
        <w:rPr>
          <w:rFonts w:ascii="Arial" w:hAnsi="Arial" w:cs="Arial"/>
          <w:color w:val="231F20"/>
          <w:w w:val="110"/>
          <w:sz w:val="20"/>
        </w:rPr>
        <w:t>by</w:t>
      </w:r>
      <w:r w:rsidRPr="002E55AB">
        <w:rPr>
          <w:rFonts w:ascii="Arial" w:hAnsi="Arial" w:cs="Arial"/>
          <w:color w:val="231F20"/>
          <w:spacing w:val="-5"/>
          <w:w w:val="110"/>
          <w:sz w:val="20"/>
        </w:rPr>
        <w:t xml:space="preserve"> </w:t>
      </w:r>
      <w:r w:rsidRPr="002E55AB">
        <w:rPr>
          <w:rFonts w:ascii="Arial" w:hAnsi="Arial" w:cs="Arial"/>
          <w:color w:val="231F20"/>
          <w:w w:val="110"/>
          <w:sz w:val="20"/>
        </w:rPr>
        <w:t>v</w:t>
      </w:r>
      <w:r w:rsidRPr="002E55AB">
        <w:rPr>
          <w:rFonts w:ascii="Arial" w:hAnsi="Arial" w:cs="Arial"/>
          <w:color w:val="231F20"/>
          <w:spacing w:val="-4"/>
          <w:w w:val="110"/>
          <w:sz w:val="20"/>
        </w:rPr>
        <w:t xml:space="preserve"> </w:t>
      </w:r>
      <w:r w:rsidRPr="002E55AB">
        <w:rPr>
          <w:rFonts w:ascii="Arial" w:hAnsi="Arial" w:cs="Arial"/>
          <w:color w:val="231F20"/>
          <w:w w:val="110"/>
          <w:sz w:val="20"/>
        </w:rPr>
        <w:t>blízkosti</w:t>
      </w:r>
      <w:r w:rsidRPr="002E55AB">
        <w:rPr>
          <w:rFonts w:ascii="Arial" w:hAnsi="Arial" w:cs="Arial"/>
          <w:color w:val="231F20"/>
          <w:spacing w:val="-4"/>
          <w:w w:val="110"/>
          <w:sz w:val="20"/>
        </w:rPr>
        <w:t xml:space="preserve"> </w:t>
      </w:r>
      <w:r w:rsidRPr="002E55AB">
        <w:rPr>
          <w:rFonts w:ascii="Arial" w:hAnsi="Arial" w:cs="Arial"/>
          <w:color w:val="231F20"/>
          <w:w w:val="110"/>
          <w:sz w:val="20"/>
        </w:rPr>
        <w:t>tras</w:t>
      </w:r>
      <w:r w:rsidRPr="002E55AB">
        <w:rPr>
          <w:rFonts w:ascii="Arial" w:hAnsi="Arial" w:cs="Arial"/>
          <w:color w:val="231F20"/>
          <w:spacing w:val="-5"/>
          <w:w w:val="110"/>
          <w:sz w:val="20"/>
        </w:rPr>
        <w:t xml:space="preserve"> </w:t>
      </w:r>
      <w:r w:rsidRPr="002E55AB">
        <w:rPr>
          <w:rFonts w:ascii="Arial" w:hAnsi="Arial" w:cs="Arial"/>
          <w:color w:val="231F20"/>
          <w:w w:val="110"/>
          <w:sz w:val="20"/>
        </w:rPr>
        <w:t>inženýrských</w:t>
      </w:r>
      <w:r w:rsidRPr="002E55AB">
        <w:rPr>
          <w:rFonts w:ascii="Arial" w:hAnsi="Arial" w:cs="Arial"/>
          <w:color w:val="231F20"/>
          <w:spacing w:val="-4"/>
          <w:w w:val="110"/>
          <w:sz w:val="20"/>
        </w:rPr>
        <w:t xml:space="preserve"> </w:t>
      </w:r>
      <w:r w:rsidRPr="002E55AB">
        <w:rPr>
          <w:rFonts w:ascii="Arial" w:hAnsi="Arial" w:cs="Arial"/>
          <w:color w:val="231F20"/>
          <w:w w:val="110"/>
          <w:sz w:val="20"/>
        </w:rPr>
        <w:t>sítí.</w:t>
      </w:r>
    </w:p>
    <w:p w:rsidR="00156299" w:rsidRPr="002E55AB" w:rsidRDefault="00156299" w:rsidP="00155529">
      <w:pPr>
        <w:rPr>
          <w:rFonts w:ascii="Arial" w:hAnsi="Arial" w:cs="Arial"/>
          <w:sz w:val="20"/>
        </w:rPr>
      </w:pPr>
    </w:p>
    <w:p w:rsidR="00156299" w:rsidRPr="002E55AB" w:rsidRDefault="00156299" w:rsidP="002E55AB">
      <w:pPr>
        <w:ind w:firstLine="708"/>
        <w:rPr>
          <w:rFonts w:ascii="Arial" w:hAnsi="Arial" w:cs="Arial"/>
          <w:sz w:val="20"/>
        </w:rPr>
      </w:pPr>
      <w:r w:rsidRPr="002E55AB">
        <w:rPr>
          <w:rFonts w:ascii="Arial" w:hAnsi="Arial" w:cs="Arial"/>
          <w:color w:val="231F20"/>
          <w:w w:val="105"/>
          <w:sz w:val="20"/>
        </w:rPr>
        <w:t>Všechny kompoziční, druhové, velikostní, jakostní nebo technologické změny oproti tomuto projektu je potřeba předem prodiskutovat a dohodnout se zpracovatelem tohoto projektu. Všechny navrhované technologie a složení materiálů odsouhlasí realizační firma. Všechny rozměry musí být překont</w:t>
      </w:r>
      <w:r w:rsidRPr="002E55AB">
        <w:rPr>
          <w:rFonts w:ascii="Arial" w:hAnsi="Arial" w:cs="Arial"/>
          <w:color w:val="231F20"/>
          <w:w w:val="110"/>
          <w:sz w:val="20"/>
        </w:rPr>
        <w:t>rolovány</w:t>
      </w:r>
      <w:r w:rsidRPr="002E55AB">
        <w:rPr>
          <w:rFonts w:ascii="Arial" w:hAnsi="Arial" w:cs="Arial"/>
          <w:color w:val="231F20"/>
          <w:spacing w:val="-5"/>
          <w:w w:val="110"/>
          <w:sz w:val="20"/>
        </w:rPr>
        <w:t xml:space="preserve"> </w:t>
      </w:r>
      <w:r w:rsidRPr="002E55AB">
        <w:rPr>
          <w:rFonts w:ascii="Arial" w:hAnsi="Arial" w:cs="Arial"/>
          <w:color w:val="231F20"/>
          <w:w w:val="110"/>
          <w:sz w:val="20"/>
        </w:rPr>
        <w:t>na</w:t>
      </w:r>
      <w:r w:rsidRPr="002E55AB">
        <w:rPr>
          <w:rFonts w:ascii="Arial" w:hAnsi="Arial" w:cs="Arial"/>
          <w:color w:val="231F20"/>
          <w:spacing w:val="-5"/>
          <w:w w:val="110"/>
          <w:sz w:val="20"/>
        </w:rPr>
        <w:t xml:space="preserve"> </w:t>
      </w:r>
      <w:r w:rsidRPr="002E55AB">
        <w:rPr>
          <w:rFonts w:ascii="Arial" w:hAnsi="Arial" w:cs="Arial"/>
          <w:color w:val="231F20"/>
          <w:w w:val="110"/>
          <w:sz w:val="20"/>
        </w:rPr>
        <w:t>stavbě</w:t>
      </w:r>
      <w:r w:rsidRPr="002E55AB">
        <w:rPr>
          <w:rFonts w:ascii="Arial" w:hAnsi="Arial" w:cs="Arial"/>
          <w:color w:val="231F20"/>
          <w:spacing w:val="-5"/>
          <w:w w:val="110"/>
          <w:sz w:val="20"/>
        </w:rPr>
        <w:t xml:space="preserve"> </w:t>
      </w:r>
      <w:r w:rsidRPr="002E55AB">
        <w:rPr>
          <w:rFonts w:ascii="Arial" w:hAnsi="Arial" w:cs="Arial"/>
          <w:color w:val="231F20"/>
          <w:w w:val="110"/>
          <w:sz w:val="20"/>
        </w:rPr>
        <w:t>před</w:t>
      </w:r>
      <w:r w:rsidRPr="002E55AB">
        <w:rPr>
          <w:rFonts w:ascii="Arial" w:hAnsi="Arial" w:cs="Arial"/>
          <w:color w:val="231F20"/>
          <w:spacing w:val="-4"/>
          <w:w w:val="110"/>
          <w:sz w:val="20"/>
        </w:rPr>
        <w:t xml:space="preserve"> </w:t>
      </w:r>
      <w:r w:rsidRPr="002E55AB">
        <w:rPr>
          <w:rFonts w:ascii="Arial" w:hAnsi="Arial" w:cs="Arial"/>
          <w:color w:val="231F20"/>
          <w:w w:val="110"/>
          <w:sz w:val="20"/>
        </w:rPr>
        <w:t>začátkem</w:t>
      </w:r>
      <w:r w:rsidRPr="002E55AB">
        <w:rPr>
          <w:rFonts w:ascii="Arial" w:hAnsi="Arial" w:cs="Arial"/>
          <w:color w:val="231F20"/>
          <w:spacing w:val="-5"/>
          <w:w w:val="110"/>
          <w:sz w:val="20"/>
        </w:rPr>
        <w:t xml:space="preserve"> </w:t>
      </w:r>
      <w:r w:rsidRPr="002E55AB">
        <w:rPr>
          <w:rFonts w:ascii="Arial" w:hAnsi="Arial" w:cs="Arial"/>
          <w:color w:val="231F20"/>
          <w:w w:val="110"/>
          <w:sz w:val="20"/>
        </w:rPr>
        <w:t>výroby.</w:t>
      </w:r>
    </w:p>
    <w:p w:rsidR="00156299" w:rsidRPr="002E55AB" w:rsidRDefault="00156299" w:rsidP="00155529">
      <w:pPr>
        <w:rPr>
          <w:rFonts w:ascii="Arial" w:hAnsi="Arial" w:cs="Arial"/>
          <w:color w:val="231F20"/>
          <w:w w:val="105"/>
          <w:sz w:val="20"/>
        </w:rPr>
      </w:pPr>
    </w:p>
    <w:p w:rsidR="00156299" w:rsidRPr="002E55AB" w:rsidRDefault="00156299" w:rsidP="002E55AB">
      <w:pPr>
        <w:ind w:firstLine="708"/>
        <w:rPr>
          <w:rFonts w:ascii="Arial" w:hAnsi="Arial" w:cs="Arial"/>
          <w:sz w:val="20"/>
        </w:rPr>
      </w:pPr>
      <w:r w:rsidRPr="002E55AB">
        <w:rPr>
          <w:rFonts w:ascii="Arial" w:hAnsi="Arial" w:cs="Arial"/>
          <w:color w:val="231F20"/>
          <w:w w:val="105"/>
          <w:sz w:val="20"/>
        </w:rPr>
        <w:t>Pokud realizační firma nesouhlasí s technologickými postupy, tak na to upozorní dříve, než podá</w:t>
      </w:r>
      <w:r w:rsidRPr="002E55AB">
        <w:rPr>
          <w:rFonts w:ascii="Arial" w:hAnsi="Arial" w:cs="Arial"/>
          <w:color w:val="231F20"/>
          <w:spacing w:val="1"/>
          <w:w w:val="105"/>
          <w:sz w:val="20"/>
        </w:rPr>
        <w:t xml:space="preserve"> </w:t>
      </w:r>
      <w:r w:rsidRPr="002E55AB">
        <w:rPr>
          <w:rFonts w:ascii="Arial" w:hAnsi="Arial" w:cs="Arial"/>
          <w:color w:val="231F20"/>
          <w:w w:val="105"/>
          <w:sz w:val="20"/>
        </w:rPr>
        <w:t>cenovou nabídku. Za vady na zrealizovaném díle, včetně neprosperujících rostlin, odpovídá realizační</w:t>
      </w:r>
      <w:r w:rsidRPr="002E55AB">
        <w:rPr>
          <w:rFonts w:ascii="Arial" w:hAnsi="Arial" w:cs="Arial"/>
          <w:color w:val="231F20"/>
          <w:spacing w:val="-1"/>
          <w:w w:val="105"/>
          <w:sz w:val="20"/>
        </w:rPr>
        <w:t xml:space="preserve"> </w:t>
      </w:r>
      <w:r w:rsidRPr="002E55AB">
        <w:rPr>
          <w:rFonts w:ascii="Arial" w:hAnsi="Arial" w:cs="Arial"/>
          <w:color w:val="231F20"/>
          <w:w w:val="105"/>
          <w:sz w:val="20"/>
        </w:rPr>
        <w:t>firma.</w:t>
      </w:r>
    </w:p>
    <w:p w:rsidR="007575A9" w:rsidRPr="002E55AB" w:rsidRDefault="007575A9" w:rsidP="00155529">
      <w:pPr>
        <w:rPr>
          <w:rFonts w:ascii="Arial" w:hAnsi="Arial" w:cs="Arial"/>
          <w:sz w:val="20"/>
          <w:lang w:eastAsia="cs-CZ"/>
        </w:rPr>
      </w:pPr>
    </w:p>
    <w:p w:rsidR="00BB603E" w:rsidRPr="002E55AB" w:rsidRDefault="007575A9" w:rsidP="00155529">
      <w:pPr>
        <w:rPr>
          <w:rFonts w:ascii="Arial" w:hAnsi="Arial" w:cs="Arial"/>
          <w:sz w:val="20"/>
          <w:lang w:eastAsia="cs-CZ"/>
        </w:rPr>
      </w:pPr>
      <w:r w:rsidRPr="002E55AB">
        <w:rPr>
          <w:rFonts w:ascii="Arial" w:hAnsi="Arial" w:cs="Arial"/>
          <w:sz w:val="20"/>
          <w:lang w:eastAsia="cs-CZ"/>
        </w:rPr>
        <w:t xml:space="preserve">  </w:t>
      </w:r>
    </w:p>
    <w:p w:rsidR="007575A9" w:rsidRPr="002E55AB" w:rsidRDefault="00BB603E" w:rsidP="00155529">
      <w:pPr>
        <w:rPr>
          <w:rFonts w:ascii="Arial" w:hAnsi="Arial" w:cs="Arial"/>
          <w:sz w:val="20"/>
        </w:rPr>
      </w:pPr>
      <w:r w:rsidRPr="002E55AB">
        <w:rPr>
          <w:rFonts w:ascii="Arial" w:hAnsi="Arial" w:cs="Arial"/>
          <w:sz w:val="20"/>
          <w:lang w:eastAsia="cs-CZ"/>
        </w:rPr>
        <w:t xml:space="preserve">  </w:t>
      </w:r>
    </w:p>
    <w:p w:rsidR="007575A9" w:rsidRPr="002E55AB" w:rsidRDefault="007575A9" w:rsidP="00155529">
      <w:pPr>
        <w:rPr>
          <w:rFonts w:ascii="Arial" w:hAnsi="Arial" w:cs="Arial"/>
          <w:sz w:val="20"/>
          <w:lang w:eastAsia="cs-CZ"/>
        </w:rPr>
      </w:pPr>
    </w:p>
    <w:p w:rsidR="007575A9" w:rsidRPr="00155529" w:rsidRDefault="007575A9" w:rsidP="00155529">
      <w:pPr>
        <w:rPr>
          <w:rFonts w:ascii="Arial" w:hAnsi="Arial" w:cs="Arial"/>
          <w:lang w:eastAsia="cs-CZ"/>
        </w:rPr>
      </w:pPr>
    </w:p>
    <w:p w:rsidR="007575A9" w:rsidRPr="00155529" w:rsidRDefault="007575A9" w:rsidP="00155529">
      <w:pPr>
        <w:rPr>
          <w:rFonts w:ascii="Arial" w:hAnsi="Arial" w:cs="Arial"/>
          <w:lang w:eastAsia="cs-CZ"/>
        </w:rPr>
      </w:pPr>
    </w:p>
    <w:p w:rsidR="007575A9" w:rsidRPr="00155529" w:rsidRDefault="007575A9"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4F2FA4" w:rsidRPr="00155529" w:rsidRDefault="004F2FA4" w:rsidP="00155529">
      <w:pPr>
        <w:rPr>
          <w:rFonts w:ascii="Arial" w:hAnsi="Arial" w:cs="Arial"/>
          <w:lang w:eastAsia="cs-CZ"/>
        </w:rPr>
      </w:pPr>
    </w:p>
    <w:p w:rsidR="007575A9" w:rsidRPr="001D1167" w:rsidRDefault="007575A9" w:rsidP="000D3303">
      <w:pPr>
        <w:pStyle w:val="Odstavecseseznamem"/>
        <w:keepNext/>
        <w:keepLines/>
        <w:numPr>
          <w:ilvl w:val="0"/>
          <w:numId w:val="3"/>
        </w:numPr>
        <w:tabs>
          <w:tab w:val="left" w:pos="567"/>
        </w:tabs>
        <w:spacing w:before="240"/>
        <w:ind w:left="567" w:hanging="567"/>
        <w:contextualSpacing w:val="0"/>
        <w:outlineLvl w:val="0"/>
        <w:rPr>
          <w:rFonts w:eastAsiaTheme="majorEastAsia" w:cstheme="minorHAnsi"/>
          <w:vanish/>
          <w:color w:val="365F91" w:themeColor="accent1" w:themeShade="BF"/>
          <w:sz w:val="32"/>
          <w:szCs w:val="32"/>
          <w:lang w:eastAsia="cs-CZ"/>
        </w:rPr>
      </w:pPr>
      <w:bookmarkStart w:id="791" w:name="_Toc102984373"/>
      <w:bookmarkStart w:id="792" w:name="_Toc103087007"/>
      <w:bookmarkStart w:id="793" w:name="_Toc103169466"/>
      <w:bookmarkStart w:id="794" w:name="_Toc103170100"/>
      <w:bookmarkStart w:id="795" w:name="_Toc105503675"/>
      <w:bookmarkStart w:id="796" w:name="_Toc109920233"/>
      <w:bookmarkStart w:id="797" w:name="_Toc109920564"/>
      <w:bookmarkStart w:id="798" w:name="_Toc109978928"/>
      <w:bookmarkStart w:id="799" w:name="_Toc109979315"/>
      <w:bookmarkStart w:id="800" w:name="_Toc109979657"/>
      <w:bookmarkStart w:id="801" w:name="_Toc109979999"/>
      <w:bookmarkStart w:id="802" w:name="_Toc109980340"/>
      <w:bookmarkStart w:id="803" w:name="_Toc110366202"/>
      <w:bookmarkStart w:id="804" w:name="_Toc110366543"/>
      <w:bookmarkStart w:id="805" w:name="_Toc110366884"/>
      <w:bookmarkStart w:id="806" w:name="_Toc110840820"/>
      <w:bookmarkStart w:id="807" w:name="_Toc110866749"/>
      <w:bookmarkStart w:id="808" w:name="_Toc110867100"/>
      <w:bookmarkStart w:id="809" w:name="_Toc110867451"/>
      <w:bookmarkStart w:id="810" w:name="_Toc110867796"/>
      <w:bookmarkStart w:id="811" w:name="_Toc110868135"/>
      <w:bookmarkStart w:id="812" w:name="_Toc115960021"/>
      <w:bookmarkStart w:id="813" w:name="_Toc115960567"/>
      <w:bookmarkStart w:id="814" w:name="_Toc115960935"/>
      <w:bookmarkStart w:id="815" w:name="_Toc115961321"/>
      <w:bookmarkStart w:id="816" w:name="_Toc115961707"/>
      <w:bookmarkStart w:id="817" w:name="_Toc115962098"/>
      <w:bookmarkStart w:id="818" w:name="_Toc120612204"/>
      <w:bookmarkStart w:id="819" w:name="_Toc120612594"/>
      <w:bookmarkStart w:id="820" w:name="_Toc120612983"/>
      <w:bookmarkStart w:id="821" w:name="_Toc120613372"/>
      <w:bookmarkStart w:id="822" w:name="_Toc120613761"/>
      <w:bookmarkStart w:id="823" w:name="_Toc131074542"/>
      <w:bookmarkStart w:id="824" w:name="_Toc131076075"/>
      <w:bookmarkStart w:id="825" w:name="_Toc131076502"/>
      <w:bookmarkStart w:id="826" w:name="_Toc131076562"/>
      <w:bookmarkStart w:id="827" w:name="_Toc131076622"/>
      <w:bookmarkStart w:id="828" w:name="_Toc131076683"/>
      <w:bookmarkStart w:id="829" w:name="_Toc131077106"/>
      <w:bookmarkStart w:id="830" w:name="_Toc132119184"/>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p>
    <w:p w:rsidR="007575A9" w:rsidRPr="001D1167" w:rsidRDefault="007575A9" w:rsidP="000D3303">
      <w:pPr>
        <w:pStyle w:val="Odstavecseseznamem"/>
        <w:keepNext/>
        <w:keepLines/>
        <w:numPr>
          <w:ilvl w:val="0"/>
          <w:numId w:val="3"/>
        </w:numPr>
        <w:tabs>
          <w:tab w:val="left" w:pos="567"/>
        </w:tabs>
        <w:spacing w:before="240"/>
        <w:ind w:left="567" w:hanging="567"/>
        <w:contextualSpacing w:val="0"/>
        <w:outlineLvl w:val="0"/>
        <w:rPr>
          <w:rFonts w:eastAsiaTheme="majorEastAsia" w:cstheme="minorHAnsi"/>
          <w:vanish/>
          <w:color w:val="365F91" w:themeColor="accent1" w:themeShade="BF"/>
          <w:sz w:val="32"/>
          <w:szCs w:val="32"/>
          <w:lang w:eastAsia="cs-CZ"/>
        </w:rPr>
      </w:pPr>
      <w:bookmarkStart w:id="831" w:name="_Toc102984374"/>
      <w:bookmarkStart w:id="832" w:name="_Toc103087008"/>
      <w:bookmarkStart w:id="833" w:name="_Toc103169467"/>
      <w:bookmarkStart w:id="834" w:name="_Toc103170101"/>
      <w:bookmarkStart w:id="835" w:name="_Toc105503676"/>
      <w:bookmarkStart w:id="836" w:name="_Toc109920234"/>
      <w:bookmarkStart w:id="837" w:name="_Toc109920565"/>
      <w:bookmarkStart w:id="838" w:name="_Toc109978929"/>
      <w:bookmarkStart w:id="839" w:name="_Toc109979316"/>
      <w:bookmarkStart w:id="840" w:name="_Toc109979658"/>
      <w:bookmarkStart w:id="841" w:name="_Toc109980000"/>
      <w:bookmarkStart w:id="842" w:name="_Toc109980341"/>
      <w:bookmarkStart w:id="843" w:name="_Toc110366203"/>
      <w:bookmarkStart w:id="844" w:name="_Toc110366544"/>
      <w:bookmarkStart w:id="845" w:name="_Toc110366885"/>
      <w:bookmarkStart w:id="846" w:name="_Toc110840821"/>
      <w:bookmarkStart w:id="847" w:name="_Toc110866750"/>
      <w:bookmarkStart w:id="848" w:name="_Toc110867101"/>
      <w:bookmarkStart w:id="849" w:name="_Toc110867452"/>
      <w:bookmarkStart w:id="850" w:name="_Toc110867797"/>
      <w:bookmarkStart w:id="851" w:name="_Toc110868136"/>
      <w:bookmarkStart w:id="852" w:name="_Toc115960022"/>
      <w:bookmarkStart w:id="853" w:name="_Toc115960568"/>
      <w:bookmarkStart w:id="854" w:name="_Toc115960936"/>
      <w:bookmarkStart w:id="855" w:name="_Toc115961322"/>
      <w:bookmarkStart w:id="856" w:name="_Toc115961708"/>
      <w:bookmarkStart w:id="857" w:name="_Toc115962099"/>
      <w:bookmarkStart w:id="858" w:name="_Toc120612205"/>
      <w:bookmarkStart w:id="859" w:name="_Toc120612595"/>
      <w:bookmarkStart w:id="860" w:name="_Toc120612984"/>
      <w:bookmarkStart w:id="861" w:name="_Toc120613373"/>
      <w:bookmarkStart w:id="862" w:name="_Toc120613762"/>
      <w:bookmarkStart w:id="863" w:name="_Toc131074543"/>
      <w:bookmarkStart w:id="864" w:name="_Toc131076076"/>
      <w:bookmarkStart w:id="865" w:name="_Toc131076503"/>
      <w:bookmarkStart w:id="866" w:name="_Toc131076563"/>
      <w:bookmarkStart w:id="867" w:name="_Toc131076623"/>
      <w:bookmarkStart w:id="868" w:name="_Toc131076684"/>
      <w:bookmarkStart w:id="869" w:name="_Toc131077107"/>
      <w:bookmarkStart w:id="870" w:name="_Toc132119185"/>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p>
    <w:p w:rsidR="007575A9" w:rsidRPr="001D1167" w:rsidRDefault="007575A9" w:rsidP="000D3303">
      <w:pPr>
        <w:pStyle w:val="Odstavecseseznamem"/>
        <w:keepNext/>
        <w:keepLines/>
        <w:numPr>
          <w:ilvl w:val="0"/>
          <w:numId w:val="3"/>
        </w:numPr>
        <w:tabs>
          <w:tab w:val="left" w:pos="567"/>
        </w:tabs>
        <w:spacing w:before="240"/>
        <w:ind w:left="567" w:hanging="567"/>
        <w:contextualSpacing w:val="0"/>
        <w:outlineLvl w:val="0"/>
        <w:rPr>
          <w:rFonts w:eastAsiaTheme="majorEastAsia" w:cstheme="minorHAnsi"/>
          <w:vanish/>
          <w:color w:val="365F91" w:themeColor="accent1" w:themeShade="BF"/>
          <w:sz w:val="32"/>
          <w:szCs w:val="32"/>
          <w:lang w:eastAsia="cs-CZ"/>
        </w:rPr>
      </w:pPr>
      <w:bookmarkStart w:id="871" w:name="_Toc102984375"/>
      <w:bookmarkStart w:id="872" w:name="_Toc103087009"/>
      <w:bookmarkStart w:id="873" w:name="_Toc103169468"/>
      <w:bookmarkStart w:id="874" w:name="_Toc103170102"/>
      <w:bookmarkStart w:id="875" w:name="_Toc105503677"/>
      <w:bookmarkStart w:id="876" w:name="_Toc109920235"/>
      <w:bookmarkStart w:id="877" w:name="_Toc109920566"/>
      <w:bookmarkStart w:id="878" w:name="_Toc109978930"/>
      <w:bookmarkStart w:id="879" w:name="_Toc109979317"/>
      <w:bookmarkStart w:id="880" w:name="_Toc109979659"/>
      <w:bookmarkStart w:id="881" w:name="_Toc109980001"/>
      <w:bookmarkStart w:id="882" w:name="_Toc109980342"/>
      <w:bookmarkStart w:id="883" w:name="_Toc110366204"/>
      <w:bookmarkStart w:id="884" w:name="_Toc110366545"/>
      <w:bookmarkStart w:id="885" w:name="_Toc110366886"/>
      <w:bookmarkStart w:id="886" w:name="_Toc110840822"/>
      <w:bookmarkStart w:id="887" w:name="_Toc110866751"/>
      <w:bookmarkStart w:id="888" w:name="_Toc110867102"/>
      <w:bookmarkStart w:id="889" w:name="_Toc110867453"/>
      <w:bookmarkStart w:id="890" w:name="_Toc110867798"/>
      <w:bookmarkStart w:id="891" w:name="_Toc110868137"/>
      <w:bookmarkStart w:id="892" w:name="_Toc115960023"/>
      <w:bookmarkStart w:id="893" w:name="_Toc115960569"/>
      <w:bookmarkStart w:id="894" w:name="_Toc115960937"/>
      <w:bookmarkStart w:id="895" w:name="_Toc115961323"/>
      <w:bookmarkStart w:id="896" w:name="_Toc115961709"/>
      <w:bookmarkStart w:id="897" w:name="_Toc115962100"/>
      <w:bookmarkStart w:id="898" w:name="_Toc120612206"/>
      <w:bookmarkStart w:id="899" w:name="_Toc120612596"/>
      <w:bookmarkStart w:id="900" w:name="_Toc120612985"/>
      <w:bookmarkStart w:id="901" w:name="_Toc120613374"/>
      <w:bookmarkStart w:id="902" w:name="_Toc120613763"/>
      <w:bookmarkStart w:id="903" w:name="_Toc131074544"/>
      <w:bookmarkStart w:id="904" w:name="_Toc131076077"/>
      <w:bookmarkStart w:id="905" w:name="_Toc131076504"/>
      <w:bookmarkStart w:id="906" w:name="_Toc131076564"/>
      <w:bookmarkStart w:id="907" w:name="_Toc131076624"/>
      <w:bookmarkStart w:id="908" w:name="_Toc131076685"/>
      <w:bookmarkStart w:id="909" w:name="_Toc131077108"/>
      <w:bookmarkStart w:id="910" w:name="_Toc132119186"/>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p>
    <w:p w:rsidR="007575A9" w:rsidRPr="001D1167" w:rsidRDefault="007575A9" w:rsidP="000D3303">
      <w:pPr>
        <w:pStyle w:val="Odstavecseseznamem"/>
        <w:keepNext/>
        <w:keepLines/>
        <w:numPr>
          <w:ilvl w:val="0"/>
          <w:numId w:val="3"/>
        </w:numPr>
        <w:tabs>
          <w:tab w:val="left" w:pos="567"/>
        </w:tabs>
        <w:spacing w:before="240"/>
        <w:ind w:left="567" w:hanging="567"/>
        <w:contextualSpacing w:val="0"/>
        <w:outlineLvl w:val="0"/>
        <w:rPr>
          <w:rFonts w:eastAsiaTheme="majorEastAsia" w:cstheme="minorHAnsi"/>
          <w:vanish/>
          <w:color w:val="365F91" w:themeColor="accent1" w:themeShade="BF"/>
          <w:sz w:val="32"/>
          <w:szCs w:val="32"/>
          <w:lang w:eastAsia="cs-CZ"/>
        </w:rPr>
      </w:pPr>
      <w:bookmarkStart w:id="911" w:name="_Toc102984376"/>
      <w:bookmarkStart w:id="912" w:name="_Toc103087010"/>
      <w:bookmarkStart w:id="913" w:name="_Toc103169469"/>
      <w:bookmarkStart w:id="914" w:name="_Toc103170103"/>
      <w:bookmarkStart w:id="915" w:name="_Toc105503678"/>
      <w:bookmarkStart w:id="916" w:name="_Toc109920236"/>
      <w:bookmarkStart w:id="917" w:name="_Toc109920567"/>
      <w:bookmarkStart w:id="918" w:name="_Toc109978931"/>
      <w:bookmarkStart w:id="919" w:name="_Toc109979318"/>
      <w:bookmarkStart w:id="920" w:name="_Toc109979660"/>
      <w:bookmarkStart w:id="921" w:name="_Toc109980002"/>
      <w:bookmarkStart w:id="922" w:name="_Toc109980343"/>
      <w:bookmarkStart w:id="923" w:name="_Toc110366205"/>
      <w:bookmarkStart w:id="924" w:name="_Toc110366546"/>
      <w:bookmarkStart w:id="925" w:name="_Toc110366887"/>
      <w:bookmarkStart w:id="926" w:name="_Toc110840823"/>
      <w:bookmarkStart w:id="927" w:name="_Toc110866752"/>
      <w:bookmarkStart w:id="928" w:name="_Toc110867103"/>
      <w:bookmarkStart w:id="929" w:name="_Toc110867454"/>
      <w:bookmarkStart w:id="930" w:name="_Toc110867799"/>
      <w:bookmarkStart w:id="931" w:name="_Toc110868138"/>
      <w:bookmarkStart w:id="932" w:name="_Toc115960024"/>
      <w:bookmarkStart w:id="933" w:name="_Toc115960570"/>
      <w:bookmarkStart w:id="934" w:name="_Toc115960938"/>
      <w:bookmarkStart w:id="935" w:name="_Toc115961324"/>
      <w:bookmarkStart w:id="936" w:name="_Toc115961710"/>
      <w:bookmarkStart w:id="937" w:name="_Toc115962101"/>
      <w:bookmarkStart w:id="938" w:name="_Toc120612207"/>
      <w:bookmarkStart w:id="939" w:name="_Toc120612597"/>
      <w:bookmarkStart w:id="940" w:name="_Toc120612986"/>
      <w:bookmarkStart w:id="941" w:name="_Toc120613375"/>
      <w:bookmarkStart w:id="942" w:name="_Toc120613764"/>
      <w:bookmarkStart w:id="943" w:name="_Toc131074545"/>
      <w:bookmarkStart w:id="944" w:name="_Toc131076078"/>
      <w:bookmarkStart w:id="945" w:name="_Toc131076505"/>
      <w:bookmarkStart w:id="946" w:name="_Toc131076565"/>
      <w:bookmarkStart w:id="947" w:name="_Toc131076625"/>
      <w:bookmarkStart w:id="948" w:name="_Toc131076686"/>
      <w:bookmarkStart w:id="949" w:name="_Toc131077109"/>
      <w:bookmarkStart w:id="950" w:name="_Toc132119187"/>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rsidR="007575A9" w:rsidRPr="001D1167" w:rsidRDefault="007575A9" w:rsidP="000D3303">
      <w:pPr>
        <w:pStyle w:val="Odstavecseseznamem"/>
        <w:keepNext/>
        <w:keepLines/>
        <w:numPr>
          <w:ilvl w:val="0"/>
          <w:numId w:val="4"/>
        </w:numPr>
        <w:tabs>
          <w:tab w:val="left" w:pos="567"/>
        </w:tabs>
        <w:spacing w:before="240"/>
        <w:ind w:left="567" w:hanging="567"/>
        <w:contextualSpacing w:val="0"/>
        <w:outlineLvl w:val="0"/>
        <w:rPr>
          <w:rFonts w:eastAsiaTheme="majorEastAsia" w:cstheme="minorHAnsi"/>
          <w:vanish/>
          <w:color w:val="365F91" w:themeColor="accent1" w:themeShade="BF"/>
          <w:sz w:val="32"/>
          <w:szCs w:val="32"/>
        </w:rPr>
      </w:pPr>
      <w:bookmarkStart w:id="951" w:name="_Toc103170104"/>
      <w:bookmarkStart w:id="952" w:name="_Toc105503679"/>
      <w:bookmarkStart w:id="953" w:name="_Toc109920237"/>
      <w:bookmarkStart w:id="954" w:name="_Toc109920568"/>
      <w:bookmarkStart w:id="955" w:name="_Toc109978932"/>
      <w:bookmarkStart w:id="956" w:name="_Toc109979319"/>
      <w:bookmarkStart w:id="957" w:name="_Toc109979661"/>
      <w:bookmarkStart w:id="958" w:name="_Toc109980003"/>
      <w:bookmarkStart w:id="959" w:name="_Toc109980344"/>
      <w:bookmarkStart w:id="960" w:name="_Toc110366206"/>
      <w:bookmarkStart w:id="961" w:name="_Toc110366547"/>
      <w:bookmarkStart w:id="962" w:name="_Toc110366888"/>
      <w:bookmarkStart w:id="963" w:name="_Toc110840824"/>
      <w:bookmarkStart w:id="964" w:name="_Toc110866753"/>
      <w:bookmarkStart w:id="965" w:name="_Toc110867104"/>
      <w:bookmarkStart w:id="966" w:name="_Toc110867455"/>
      <w:bookmarkStart w:id="967" w:name="_Toc110867800"/>
      <w:bookmarkStart w:id="968" w:name="_Toc110868139"/>
      <w:bookmarkStart w:id="969" w:name="_Toc115960025"/>
      <w:bookmarkStart w:id="970" w:name="_Toc115960571"/>
      <w:bookmarkStart w:id="971" w:name="_Toc115960939"/>
      <w:bookmarkStart w:id="972" w:name="_Toc115961325"/>
      <w:bookmarkStart w:id="973" w:name="_Toc115961711"/>
      <w:bookmarkStart w:id="974" w:name="_Toc115962102"/>
      <w:bookmarkStart w:id="975" w:name="_Toc120612208"/>
      <w:bookmarkStart w:id="976" w:name="_Toc120612598"/>
      <w:bookmarkStart w:id="977" w:name="_Toc120612987"/>
      <w:bookmarkStart w:id="978" w:name="_Toc120613376"/>
      <w:bookmarkStart w:id="979" w:name="_Toc120613765"/>
      <w:bookmarkStart w:id="980" w:name="_Toc131074546"/>
      <w:bookmarkStart w:id="981" w:name="_Toc131076079"/>
      <w:bookmarkStart w:id="982" w:name="_Toc131076506"/>
      <w:bookmarkStart w:id="983" w:name="_Toc131076566"/>
      <w:bookmarkStart w:id="984" w:name="_Toc131076626"/>
      <w:bookmarkStart w:id="985" w:name="_Toc131076687"/>
      <w:bookmarkStart w:id="986" w:name="_Toc131077110"/>
      <w:bookmarkStart w:id="987" w:name="_Toc132119188"/>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p>
    <w:p w:rsidR="007575A9" w:rsidRPr="001D1167" w:rsidRDefault="007575A9" w:rsidP="000D3303">
      <w:pPr>
        <w:pStyle w:val="Odstavecseseznamem"/>
        <w:keepNext/>
        <w:keepLines/>
        <w:numPr>
          <w:ilvl w:val="0"/>
          <w:numId w:val="4"/>
        </w:numPr>
        <w:tabs>
          <w:tab w:val="left" w:pos="567"/>
        </w:tabs>
        <w:spacing w:before="240"/>
        <w:ind w:left="567" w:hanging="567"/>
        <w:contextualSpacing w:val="0"/>
        <w:outlineLvl w:val="0"/>
        <w:rPr>
          <w:rFonts w:eastAsiaTheme="majorEastAsia" w:cstheme="minorHAnsi"/>
          <w:vanish/>
          <w:color w:val="365F91" w:themeColor="accent1" w:themeShade="BF"/>
          <w:sz w:val="32"/>
          <w:szCs w:val="32"/>
        </w:rPr>
      </w:pPr>
      <w:bookmarkStart w:id="988" w:name="_Toc103170105"/>
      <w:bookmarkStart w:id="989" w:name="_Toc105503680"/>
      <w:bookmarkStart w:id="990" w:name="_Toc109920238"/>
      <w:bookmarkStart w:id="991" w:name="_Toc109920569"/>
      <w:bookmarkStart w:id="992" w:name="_Toc109978933"/>
      <w:bookmarkStart w:id="993" w:name="_Toc109979320"/>
      <w:bookmarkStart w:id="994" w:name="_Toc109979662"/>
      <w:bookmarkStart w:id="995" w:name="_Toc109980004"/>
      <w:bookmarkStart w:id="996" w:name="_Toc109980345"/>
      <w:bookmarkStart w:id="997" w:name="_Toc110366207"/>
      <w:bookmarkStart w:id="998" w:name="_Toc110366548"/>
      <w:bookmarkStart w:id="999" w:name="_Toc110366889"/>
      <w:bookmarkStart w:id="1000" w:name="_Toc110840825"/>
      <w:bookmarkStart w:id="1001" w:name="_Toc110866754"/>
      <w:bookmarkStart w:id="1002" w:name="_Toc110867105"/>
      <w:bookmarkStart w:id="1003" w:name="_Toc110867456"/>
      <w:bookmarkStart w:id="1004" w:name="_Toc110867801"/>
      <w:bookmarkStart w:id="1005" w:name="_Toc110868140"/>
      <w:bookmarkStart w:id="1006" w:name="_Toc115960026"/>
      <w:bookmarkStart w:id="1007" w:name="_Toc115960572"/>
      <w:bookmarkStart w:id="1008" w:name="_Toc115960940"/>
      <w:bookmarkStart w:id="1009" w:name="_Toc115961326"/>
      <w:bookmarkStart w:id="1010" w:name="_Toc115961712"/>
      <w:bookmarkStart w:id="1011" w:name="_Toc115962103"/>
      <w:bookmarkStart w:id="1012" w:name="_Toc120612209"/>
      <w:bookmarkStart w:id="1013" w:name="_Toc120612599"/>
      <w:bookmarkStart w:id="1014" w:name="_Toc120612988"/>
      <w:bookmarkStart w:id="1015" w:name="_Toc120613377"/>
      <w:bookmarkStart w:id="1016" w:name="_Toc120613766"/>
      <w:bookmarkStart w:id="1017" w:name="_Toc131074547"/>
      <w:bookmarkStart w:id="1018" w:name="_Toc131076080"/>
      <w:bookmarkStart w:id="1019" w:name="_Toc131076507"/>
      <w:bookmarkStart w:id="1020" w:name="_Toc131076567"/>
      <w:bookmarkStart w:id="1021" w:name="_Toc131076627"/>
      <w:bookmarkStart w:id="1022" w:name="_Toc131076688"/>
      <w:bookmarkStart w:id="1023" w:name="_Toc131077111"/>
      <w:bookmarkStart w:id="1024" w:name="_Toc132119189"/>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p>
    <w:p w:rsidR="007575A9" w:rsidRPr="001D1167" w:rsidRDefault="007575A9" w:rsidP="000D3303">
      <w:pPr>
        <w:pStyle w:val="Odstavecseseznamem"/>
        <w:keepNext/>
        <w:keepLines/>
        <w:numPr>
          <w:ilvl w:val="0"/>
          <w:numId w:val="4"/>
        </w:numPr>
        <w:tabs>
          <w:tab w:val="left" w:pos="567"/>
        </w:tabs>
        <w:spacing w:before="240"/>
        <w:ind w:left="567" w:hanging="567"/>
        <w:contextualSpacing w:val="0"/>
        <w:outlineLvl w:val="0"/>
        <w:rPr>
          <w:rFonts w:eastAsiaTheme="majorEastAsia" w:cstheme="minorHAnsi"/>
          <w:vanish/>
          <w:color w:val="365F91" w:themeColor="accent1" w:themeShade="BF"/>
          <w:sz w:val="32"/>
          <w:szCs w:val="32"/>
        </w:rPr>
      </w:pPr>
      <w:bookmarkStart w:id="1025" w:name="_Toc103170106"/>
      <w:bookmarkStart w:id="1026" w:name="_Toc105503681"/>
      <w:bookmarkStart w:id="1027" w:name="_Toc109920239"/>
      <w:bookmarkStart w:id="1028" w:name="_Toc109920570"/>
      <w:bookmarkStart w:id="1029" w:name="_Toc109978934"/>
      <w:bookmarkStart w:id="1030" w:name="_Toc109979321"/>
      <w:bookmarkStart w:id="1031" w:name="_Toc109979663"/>
      <w:bookmarkStart w:id="1032" w:name="_Toc109980005"/>
      <w:bookmarkStart w:id="1033" w:name="_Toc109980346"/>
      <w:bookmarkStart w:id="1034" w:name="_Toc110366208"/>
      <w:bookmarkStart w:id="1035" w:name="_Toc110366549"/>
      <w:bookmarkStart w:id="1036" w:name="_Toc110366890"/>
      <w:bookmarkStart w:id="1037" w:name="_Toc110840826"/>
      <w:bookmarkStart w:id="1038" w:name="_Toc110866755"/>
      <w:bookmarkStart w:id="1039" w:name="_Toc110867106"/>
      <w:bookmarkStart w:id="1040" w:name="_Toc110867457"/>
      <w:bookmarkStart w:id="1041" w:name="_Toc110867802"/>
      <w:bookmarkStart w:id="1042" w:name="_Toc110868141"/>
      <w:bookmarkStart w:id="1043" w:name="_Toc115960027"/>
      <w:bookmarkStart w:id="1044" w:name="_Toc115960573"/>
      <w:bookmarkStart w:id="1045" w:name="_Toc115960941"/>
      <w:bookmarkStart w:id="1046" w:name="_Toc115961327"/>
      <w:bookmarkStart w:id="1047" w:name="_Toc115961713"/>
      <w:bookmarkStart w:id="1048" w:name="_Toc115962104"/>
      <w:bookmarkStart w:id="1049" w:name="_Toc120612210"/>
      <w:bookmarkStart w:id="1050" w:name="_Toc120612600"/>
      <w:bookmarkStart w:id="1051" w:name="_Toc120612989"/>
      <w:bookmarkStart w:id="1052" w:name="_Toc120613378"/>
      <w:bookmarkStart w:id="1053" w:name="_Toc120613767"/>
      <w:bookmarkStart w:id="1054" w:name="_Toc131074548"/>
      <w:bookmarkStart w:id="1055" w:name="_Toc131076081"/>
      <w:bookmarkStart w:id="1056" w:name="_Toc131076508"/>
      <w:bookmarkStart w:id="1057" w:name="_Toc131076568"/>
      <w:bookmarkStart w:id="1058" w:name="_Toc131076628"/>
      <w:bookmarkStart w:id="1059" w:name="_Toc131076689"/>
      <w:bookmarkStart w:id="1060" w:name="_Toc131077112"/>
      <w:bookmarkStart w:id="1061" w:name="_Toc132119190"/>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p>
    <w:p w:rsidR="009F6CCB" w:rsidRPr="001D1167" w:rsidRDefault="009F6CCB" w:rsidP="000D3303">
      <w:pPr>
        <w:pStyle w:val="Odstavecseseznamem"/>
        <w:keepNext/>
        <w:keepLines/>
        <w:numPr>
          <w:ilvl w:val="0"/>
          <w:numId w:val="5"/>
        </w:numPr>
        <w:tabs>
          <w:tab w:val="left" w:pos="567"/>
        </w:tabs>
        <w:spacing w:before="240"/>
        <w:ind w:left="567" w:hanging="567"/>
        <w:contextualSpacing w:val="0"/>
        <w:outlineLvl w:val="0"/>
        <w:rPr>
          <w:rFonts w:eastAsiaTheme="majorEastAsia" w:cstheme="minorHAnsi"/>
          <w:vanish/>
          <w:color w:val="365F91" w:themeColor="accent1" w:themeShade="BF"/>
          <w:sz w:val="32"/>
          <w:szCs w:val="32"/>
        </w:rPr>
      </w:pPr>
      <w:bookmarkStart w:id="1062" w:name="_Toc109978935"/>
      <w:bookmarkStart w:id="1063" w:name="_Toc109979322"/>
      <w:bookmarkStart w:id="1064" w:name="_Toc109979664"/>
      <w:bookmarkStart w:id="1065" w:name="_Toc109980006"/>
      <w:bookmarkStart w:id="1066" w:name="_Toc109980347"/>
      <w:bookmarkStart w:id="1067" w:name="_Toc110366209"/>
      <w:bookmarkStart w:id="1068" w:name="_Toc110366550"/>
      <w:bookmarkStart w:id="1069" w:name="_Toc110366891"/>
      <w:bookmarkStart w:id="1070" w:name="_Toc110840827"/>
      <w:bookmarkStart w:id="1071" w:name="_Toc110866756"/>
      <w:bookmarkStart w:id="1072" w:name="_Toc110867107"/>
      <w:bookmarkStart w:id="1073" w:name="_Toc110867458"/>
      <w:bookmarkStart w:id="1074" w:name="_Toc110867803"/>
      <w:bookmarkStart w:id="1075" w:name="_Toc110868142"/>
      <w:bookmarkStart w:id="1076" w:name="_Toc115960028"/>
      <w:bookmarkStart w:id="1077" w:name="_Toc115960574"/>
      <w:bookmarkStart w:id="1078" w:name="_Toc115960942"/>
      <w:bookmarkStart w:id="1079" w:name="_Toc115961328"/>
      <w:bookmarkStart w:id="1080" w:name="_Toc115961714"/>
      <w:bookmarkStart w:id="1081" w:name="_Toc115962105"/>
      <w:bookmarkStart w:id="1082" w:name="_Toc120612211"/>
      <w:bookmarkStart w:id="1083" w:name="_Toc120612601"/>
      <w:bookmarkStart w:id="1084" w:name="_Toc120612990"/>
      <w:bookmarkStart w:id="1085" w:name="_Toc120613379"/>
      <w:bookmarkStart w:id="1086" w:name="_Toc120613768"/>
      <w:bookmarkStart w:id="1087" w:name="_Toc131074549"/>
      <w:bookmarkStart w:id="1088" w:name="_Toc131076082"/>
      <w:bookmarkStart w:id="1089" w:name="_Toc131076509"/>
      <w:bookmarkStart w:id="1090" w:name="_Toc131076569"/>
      <w:bookmarkStart w:id="1091" w:name="_Toc131076629"/>
      <w:bookmarkStart w:id="1092" w:name="_Toc131076690"/>
      <w:bookmarkStart w:id="1093" w:name="_Toc131077113"/>
      <w:bookmarkStart w:id="1094" w:name="_Toc105503682"/>
      <w:bookmarkStart w:id="1095" w:name="_Toc13211919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5"/>
    </w:p>
    <w:p w:rsidR="009F6CCB" w:rsidRPr="001D1167" w:rsidRDefault="009F6CCB" w:rsidP="000D3303">
      <w:pPr>
        <w:pStyle w:val="Odstavecseseznamem"/>
        <w:keepNext/>
        <w:keepLines/>
        <w:numPr>
          <w:ilvl w:val="0"/>
          <w:numId w:val="5"/>
        </w:numPr>
        <w:tabs>
          <w:tab w:val="left" w:pos="567"/>
        </w:tabs>
        <w:spacing w:before="240"/>
        <w:ind w:left="567" w:hanging="567"/>
        <w:contextualSpacing w:val="0"/>
        <w:outlineLvl w:val="0"/>
        <w:rPr>
          <w:rFonts w:eastAsiaTheme="majorEastAsia" w:cstheme="minorHAnsi"/>
          <w:vanish/>
          <w:color w:val="365F91" w:themeColor="accent1" w:themeShade="BF"/>
          <w:sz w:val="32"/>
          <w:szCs w:val="32"/>
        </w:rPr>
      </w:pPr>
      <w:bookmarkStart w:id="1096" w:name="_Toc109978936"/>
      <w:bookmarkStart w:id="1097" w:name="_Toc109979323"/>
      <w:bookmarkStart w:id="1098" w:name="_Toc109979665"/>
      <w:bookmarkStart w:id="1099" w:name="_Toc109980007"/>
      <w:bookmarkStart w:id="1100" w:name="_Toc109980348"/>
      <w:bookmarkStart w:id="1101" w:name="_Toc110366210"/>
      <w:bookmarkStart w:id="1102" w:name="_Toc110366551"/>
      <w:bookmarkStart w:id="1103" w:name="_Toc110366892"/>
      <w:bookmarkStart w:id="1104" w:name="_Toc110840828"/>
      <w:bookmarkStart w:id="1105" w:name="_Toc110866757"/>
      <w:bookmarkStart w:id="1106" w:name="_Toc110867108"/>
      <w:bookmarkStart w:id="1107" w:name="_Toc110867459"/>
      <w:bookmarkStart w:id="1108" w:name="_Toc110867804"/>
      <w:bookmarkStart w:id="1109" w:name="_Toc110868143"/>
      <w:bookmarkStart w:id="1110" w:name="_Toc115960029"/>
      <w:bookmarkStart w:id="1111" w:name="_Toc115960575"/>
      <w:bookmarkStart w:id="1112" w:name="_Toc115960943"/>
      <w:bookmarkStart w:id="1113" w:name="_Toc115961329"/>
      <w:bookmarkStart w:id="1114" w:name="_Toc115961715"/>
      <w:bookmarkStart w:id="1115" w:name="_Toc115962106"/>
      <w:bookmarkStart w:id="1116" w:name="_Toc120612212"/>
      <w:bookmarkStart w:id="1117" w:name="_Toc120612602"/>
      <w:bookmarkStart w:id="1118" w:name="_Toc120612991"/>
      <w:bookmarkStart w:id="1119" w:name="_Toc120613380"/>
      <w:bookmarkStart w:id="1120" w:name="_Toc120613769"/>
      <w:bookmarkStart w:id="1121" w:name="_Toc131074550"/>
      <w:bookmarkStart w:id="1122" w:name="_Toc131076083"/>
      <w:bookmarkStart w:id="1123" w:name="_Toc131076510"/>
      <w:bookmarkStart w:id="1124" w:name="_Toc131076570"/>
      <w:bookmarkStart w:id="1125" w:name="_Toc131076630"/>
      <w:bookmarkStart w:id="1126" w:name="_Toc131076691"/>
      <w:bookmarkStart w:id="1127" w:name="_Toc131077114"/>
      <w:bookmarkStart w:id="1128" w:name="_Toc132119192"/>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p>
    <w:p w:rsidR="009F6CCB" w:rsidRPr="001D1167" w:rsidRDefault="009F6CCB" w:rsidP="000D3303">
      <w:pPr>
        <w:pStyle w:val="Odstavecseseznamem"/>
        <w:keepNext/>
        <w:keepLines/>
        <w:numPr>
          <w:ilvl w:val="0"/>
          <w:numId w:val="5"/>
        </w:numPr>
        <w:tabs>
          <w:tab w:val="left" w:pos="567"/>
        </w:tabs>
        <w:spacing w:before="240"/>
        <w:ind w:left="567" w:hanging="567"/>
        <w:contextualSpacing w:val="0"/>
        <w:outlineLvl w:val="0"/>
        <w:rPr>
          <w:rFonts w:eastAsiaTheme="majorEastAsia" w:cstheme="minorHAnsi"/>
          <w:vanish/>
          <w:color w:val="365F91" w:themeColor="accent1" w:themeShade="BF"/>
          <w:sz w:val="32"/>
          <w:szCs w:val="32"/>
        </w:rPr>
      </w:pPr>
      <w:bookmarkStart w:id="1129" w:name="_Toc109978937"/>
      <w:bookmarkStart w:id="1130" w:name="_Toc109979324"/>
      <w:bookmarkStart w:id="1131" w:name="_Toc109979666"/>
      <w:bookmarkStart w:id="1132" w:name="_Toc109980008"/>
      <w:bookmarkStart w:id="1133" w:name="_Toc109980349"/>
      <w:bookmarkStart w:id="1134" w:name="_Toc110366211"/>
      <w:bookmarkStart w:id="1135" w:name="_Toc110366552"/>
      <w:bookmarkStart w:id="1136" w:name="_Toc110366893"/>
      <w:bookmarkStart w:id="1137" w:name="_Toc110840829"/>
      <w:bookmarkStart w:id="1138" w:name="_Toc110866758"/>
      <w:bookmarkStart w:id="1139" w:name="_Toc110867109"/>
      <w:bookmarkStart w:id="1140" w:name="_Toc110867460"/>
      <w:bookmarkStart w:id="1141" w:name="_Toc110867805"/>
      <w:bookmarkStart w:id="1142" w:name="_Toc110868144"/>
      <w:bookmarkStart w:id="1143" w:name="_Toc115960030"/>
      <w:bookmarkStart w:id="1144" w:name="_Toc115960576"/>
      <w:bookmarkStart w:id="1145" w:name="_Toc115960944"/>
      <w:bookmarkStart w:id="1146" w:name="_Toc115961330"/>
      <w:bookmarkStart w:id="1147" w:name="_Toc115961716"/>
      <w:bookmarkStart w:id="1148" w:name="_Toc115962107"/>
      <w:bookmarkStart w:id="1149" w:name="_Toc120612213"/>
      <w:bookmarkStart w:id="1150" w:name="_Toc120612603"/>
      <w:bookmarkStart w:id="1151" w:name="_Toc120612992"/>
      <w:bookmarkStart w:id="1152" w:name="_Toc120613381"/>
      <w:bookmarkStart w:id="1153" w:name="_Toc120613770"/>
      <w:bookmarkStart w:id="1154" w:name="_Toc131074551"/>
      <w:bookmarkStart w:id="1155" w:name="_Toc131076084"/>
      <w:bookmarkStart w:id="1156" w:name="_Toc131076511"/>
      <w:bookmarkStart w:id="1157" w:name="_Toc131076571"/>
      <w:bookmarkStart w:id="1158" w:name="_Toc131076631"/>
      <w:bookmarkStart w:id="1159" w:name="_Toc131076692"/>
      <w:bookmarkStart w:id="1160" w:name="_Toc131077115"/>
      <w:bookmarkStart w:id="1161" w:name="_Toc132119193"/>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p>
    <w:p w:rsidR="009F6CCB" w:rsidRPr="001D1167" w:rsidRDefault="009F6CCB" w:rsidP="000D3303">
      <w:pPr>
        <w:pStyle w:val="Odstavecseseznamem"/>
        <w:keepNext/>
        <w:keepLines/>
        <w:numPr>
          <w:ilvl w:val="0"/>
          <w:numId w:val="5"/>
        </w:numPr>
        <w:tabs>
          <w:tab w:val="left" w:pos="567"/>
        </w:tabs>
        <w:spacing w:before="240"/>
        <w:ind w:left="567" w:hanging="567"/>
        <w:contextualSpacing w:val="0"/>
        <w:outlineLvl w:val="0"/>
        <w:rPr>
          <w:rFonts w:eastAsiaTheme="majorEastAsia" w:cstheme="minorHAnsi"/>
          <w:vanish/>
          <w:color w:val="365F91" w:themeColor="accent1" w:themeShade="BF"/>
          <w:sz w:val="32"/>
          <w:szCs w:val="32"/>
        </w:rPr>
      </w:pPr>
      <w:bookmarkStart w:id="1162" w:name="_Toc109978938"/>
      <w:bookmarkStart w:id="1163" w:name="_Toc109979325"/>
      <w:bookmarkStart w:id="1164" w:name="_Toc109979667"/>
      <w:bookmarkStart w:id="1165" w:name="_Toc109980009"/>
      <w:bookmarkStart w:id="1166" w:name="_Toc109980350"/>
      <w:bookmarkStart w:id="1167" w:name="_Toc110366212"/>
      <w:bookmarkStart w:id="1168" w:name="_Toc110366553"/>
      <w:bookmarkStart w:id="1169" w:name="_Toc110366894"/>
      <w:bookmarkStart w:id="1170" w:name="_Toc110840830"/>
      <w:bookmarkStart w:id="1171" w:name="_Toc110866759"/>
      <w:bookmarkStart w:id="1172" w:name="_Toc110867110"/>
      <w:bookmarkStart w:id="1173" w:name="_Toc110867461"/>
      <w:bookmarkStart w:id="1174" w:name="_Toc110867806"/>
      <w:bookmarkStart w:id="1175" w:name="_Toc110868145"/>
      <w:bookmarkStart w:id="1176" w:name="_Toc115960031"/>
      <w:bookmarkStart w:id="1177" w:name="_Toc115960577"/>
      <w:bookmarkStart w:id="1178" w:name="_Toc115960945"/>
      <w:bookmarkStart w:id="1179" w:name="_Toc115961331"/>
      <w:bookmarkStart w:id="1180" w:name="_Toc115961717"/>
      <w:bookmarkStart w:id="1181" w:name="_Toc115962108"/>
      <w:bookmarkStart w:id="1182" w:name="_Toc120612214"/>
      <w:bookmarkStart w:id="1183" w:name="_Toc120612604"/>
      <w:bookmarkStart w:id="1184" w:name="_Toc120612993"/>
      <w:bookmarkStart w:id="1185" w:name="_Toc120613382"/>
      <w:bookmarkStart w:id="1186" w:name="_Toc120613771"/>
      <w:bookmarkStart w:id="1187" w:name="_Toc131074552"/>
      <w:bookmarkStart w:id="1188" w:name="_Toc131076085"/>
      <w:bookmarkStart w:id="1189" w:name="_Toc131076512"/>
      <w:bookmarkStart w:id="1190" w:name="_Toc131076572"/>
      <w:bookmarkStart w:id="1191" w:name="_Toc131076632"/>
      <w:bookmarkStart w:id="1192" w:name="_Toc131076693"/>
      <w:bookmarkStart w:id="1193" w:name="_Toc131077116"/>
      <w:bookmarkStart w:id="1194" w:name="_Toc132119194"/>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p>
    <w:p w:rsidR="005D787F" w:rsidRPr="005D787F" w:rsidRDefault="005D787F" w:rsidP="000D3303">
      <w:pPr>
        <w:pStyle w:val="Odstavecseseznamem"/>
        <w:keepNext/>
        <w:keepLines/>
        <w:numPr>
          <w:ilvl w:val="0"/>
          <w:numId w:val="2"/>
        </w:numPr>
        <w:spacing w:before="240"/>
        <w:ind w:left="567" w:hanging="567"/>
        <w:contextualSpacing w:val="0"/>
        <w:outlineLvl w:val="0"/>
        <w:rPr>
          <w:rFonts w:asciiTheme="majorHAnsi" w:eastAsiaTheme="majorEastAsia" w:hAnsiTheme="majorHAnsi" w:cstheme="majorBidi"/>
          <w:vanish/>
          <w:color w:val="365F91" w:themeColor="accent1" w:themeShade="BF"/>
          <w:sz w:val="32"/>
          <w:szCs w:val="32"/>
          <w:lang w:eastAsia="cs-CZ"/>
        </w:rPr>
      </w:pPr>
      <w:bookmarkStart w:id="1195" w:name="_Toc100740005"/>
      <w:bookmarkStart w:id="1196" w:name="_Toc100740163"/>
      <w:bookmarkStart w:id="1197" w:name="_Toc100740306"/>
      <w:bookmarkStart w:id="1198" w:name="_Toc100740573"/>
      <w:bookmarkStart w:id="1199" w:name="_Toc101874312"/>
      <w:bookmarkStart w:id="1200" w:name="_Toc101874686"/>
      <w:bookmarkStart w:id="1201" w:name="_Toc102637843"/>
      <w:bookmarkStart w:id="1202" w:name="_Toc102638289"/>
      <w:bookmarkStart w:id="1203" w:name="_Toc102740813"/>
      <w:bookmarkStart w:id="1204" w:name="_Toc102983918"/>
      <w:bookmarkStart w:id="1205" w:name="_Toc102984378"/>
      <w:bookmarkStart w:id="1206" w:name="_Toc103087012"/>
      <w:bookmarkStart w:id="1207" w:name="_Toc103167675"/>
      <w:bookmarkStart w:id="1208" w:name="_Toc103168136"/>
      <w:bookmarkStart w:id="1209" w:name="_Toc103235813"/>
      <w:bookmarkStart w:id="1210" w:name="_Toc105492128"/>
      <w:bookmarkStart w:id="1211" w:name="_Toc105492589"/>
      <w:bookmarkStart w:id="1212" w:name="_Toc105493070"/>
      <w:bookmarkStart w:id="1213" w:name="_Toc105581466"/>
      <w:bookmarkStart w:id="1214" w:name="_Toc105581960"/>
      <w:bookmarkStart w:id="1215" w:name="_Toc105582454"/>
      <w:bookmarkStart w:id="1216" w:name="_Toc105582948"/>
      <w:bookmarkStart w:id="1217" w:name="_Toc105583442"/>
      <w:bookmarkStart w:id="1218" w:name="_Toc105583936"/>
      <w:bookmarkStart w:id="1219" w:name="_Toc105584430"/>
      <w:bookmarkStart w:id="1220" w:name="_Toc105589081"/>
      <w:bookmarkStart w:id="1221" w:name="_Toc105589512"/>
      <w:bookmarkStart w:id="1222" w:name="_Toc109920247"/>
      <w:bookmarkStart w:id="1223" w:name="_Toc109920578"/>
      <w:bookmarkStart w:id="1224" w:name="_Toc109978940"/>
      <w:bookmarkStart w:id="1225" w:name="_Toc109979327"/>
      <w:bookmarkStart w:id="1226" w:name="_Toc109979669"/>
      <w:bookmarkStart w:id="1227" w:name="_Toc109980011"/>
      <w:bookmarkStart w:id="1228" w:name="_Toc109980352"/>
      <w:bookmarkStart w:id="1229" w:name="_Toc110366214"/>
      <w:bookmarkStart w:id="1230" w:name="_Toc110366555"/>
      <w:bookmarkStart w:id="1231" w:name="_Toc110366896"/>
      <w:bookmarkStart w:id="1232" w:name="_Toc110840832"/>
      <w:bookmarkStart w:id="1233" w:name="_Toc110866761"/>
      <w:bookmarkStart w:id="1234" w:name="_Toc110867112"/>
      <w:bookmarkStart w:id="1235" w:name="_Toc110867463"/>
      <w:bookmarkStart w:id="1236" w:name="_Toc110867808"/>
      <w:bookmarkStart w:id="1237" w:name="_Toc110868147"/>
      <w:bookmarkStart w:id="1238" w:name="_Toc115960033"/>
      <w:bookmarkStart w:id="1239" w:name="_Toc115960579"/>
      <w:bookmarkStart w:id="1240" w:name="_Toc115960947"/>
      <w:bookmarkStart w:id="1241" w:name="_Toc115961333"/>
      <w:bookmarkStart w:id="1242" w:name="_Toc115961719"/>
      <w:bookmarkStart w:id="1243" w:name="_Toc115962109"/>
      <w:bookmarkStart w:id="1244" w:name="_Toc120612215"/>
      <w:bookmarkStart w:id="1245" w:name="_Toc120612605"/>
      <w:bookmarkStart w:id="1246" w:name="_Toc120612994"/>
      <w:bookmarkStart w:id="1247" w:name="_Toc120613383"/>
      <w:bookmarkStart w:id="1248" w:name="_Toc120613772"/>
      <w:bookmarkStart w:id="1249" w:name="_Toc131074553"/>
      <w:bookmarkStart w:id="1250" w:name="_Toc131076086"/>
      <w:bookmarkStart w:id="1251" w:name="_Toc131076513"/>
      <w:bookmarkStart w:id="1252" w:name="_Toc131076573"/>
      <w:bookmarkStart w:id="1253" w:name="_Toc131076633"/>
      <w:bookmarkStart w:id="1254" w:name="_Toc131076694"/>
      <w:bookmarkStart w:id="1255" w:name="_Toc131077117"/>
      <w:bookmarkStart w:id="1256" w:name="_Toc132119195"/>
      <w:bookmarkEnd w:id="10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rsidR="005D787F" w:rsidRPr="005D787F" w:rsidRDefault="005D787F" w:rsidP="000D3303">
      <w:pPr>
        <w:pStyle w:val="Odstavecseseznamem"/>
        <w:keepNext/>
        <w:keepLines/>
        <w:numPr>
          <w:ilvl w:val="0"/>
          <w:numId w:val="2"/>
        </w:numPr>
        <w:spacing w:before="240"/>
        <w:ind w:left="567" w:hanging="567"/>
        <w:contextualSpacing w:val="0"/>
        <w:outlineLvl w:val="0"/>
        <w:rPr>
          <w:rFonts w:asciiTheme="majorHAnsi" w:eastAsiaTheme="majorEastAsia" w:hAnsiTheme="majorHAnsi" w:cstheme="majorBidi"/>
          <w:vanish/>
          <w:color w:val="365F91" w:themeColor="accent1" w:themeShade="BF"/>
          <w:sz w:val="32"/>
          <w:szCs w:val="32"/>
          <w:lang w:eastAsia="cs-CZ"/>
        </w:rPr>
      </w:pPr>
      <w:bookmarkStart w:id="1257" w:name="_Toc102984379"/>
      <w:bookmarkStart w:id="1258" w:name="_Toc103087013"/>
      <w:bookmarkStart w:id="1259" w:name="_Toc103167676"/>
      <w:bookmarkStart w:id="1260" w:name="_Toc103168137"/>
      <w:bookmarkStart w:id="1261" w:name="_Toc103235814"/>
      <w:bookmarkStart w:id="1262" w:name="_Toc105492129"/>
      <w:bookmarkStart w:id="1263" w:name="_Toc105492590"/>
      <w:bookmarkStart w:id="1264" w:name="_Toc105493071"/>
      <w:bookmarkStart w:id="1265" w:name="_Toc105581467"/>
      <w:bookmarkStart w:id="1266" w:name="_Toc105581961"/>
      <w:bookmarkStart w:id="1267" w:name="_Toc105582455"/>
      <w:bookmarkStart w:id="1268" w:name="_Toc105582949"/>
      <w:bookmarkStart w:id="1269" w:name="_Toc105583443"/>
      <w:bookmarkStart w:id="1270" w:name="_Toc105583937"/>
      <w:bookmarkStart w:id="1271" w:name="_Toc105584431"/>
      <w:bookmarkStart w:id="1272" w:name="_Toc105589082"/>
      <w:bookmarkStart w:id="1273" w:name="_Toc105589513"/>
      <w:bookmarkStart w:id="1274" w:name="_Toc109920248"/>
      <w:bookmarkStart w:id="1275" w:name="_Toc109920579"/>
      <w:bookmarkStart w:id="1276" w:name="_Toc109978941"/>
      <w:bookmarkStart w:id="1277" w:name="_Toc109979328"/>
      <w:bookmarkStart w:id="1278" w:name="_Toc109979670"/>
      <w:bookmarkStart w:id="1279" w:name="_Toc109980012"/>
      <w:bookmarkStart w:id="1280" w:name="_Toc109980353"/>
      <w:bookmarkStart w:id="1281" w:name="_Toc110366215"/>
      <w:bookmarkStart w:id="1282" w:name="_Toc110366556"/>
      <w:bookmarkStart w:id="1283" w:name="_Toc110366897"/>
      <w:bookmarkStart w:id="1284" w:name="_Toc110840833"/>
      <w:bookmarkStart w:id="1285" w:name="_Toc110866762"/>
      <w:bookmarkStart w:id="1286" w:name="_Toc110867113"/>
      <w:bookmarkStart w:id="1287" w:name="_Toc110867464"/>
      <w:bookmarkStart w:id="1288" w:name="_Toc110867809"/>
      <w:bookmarkStart w:id="1289" w:name="_Toc110868148"/>
      <w:bookmarkStart w:id="1290" w:name="_Toc115960034"/>
      <w:bookmarkStart w:id="1291" w:name="_Toc115960580"/>
      <w:bookmarkStart w:id="1292" w:name="_Toc115960948"/>
      <w:bookmarkStart w:id="1293" w:name="_Toc115961334"/>
      <w:bookmarkStart w:id="1294" w:name="_Toc115961720"/>
      <w:bookmarkStart w:id="1295" w:name="_Toc115962110"/>
      <w:bookmarkStart w:id="1296" w:name="_Toc120612216"/>
      <w:bookmarkStart w:id="1297" w:name="_Toc120612606"/>
      <w:bookmarkStart w:id="1298" w:name="_Toc120612995"/>
      <w:bookmarkStart w:id="1299" w:name="_Toc120613384"/>
      <w:bookmarkStart w:id="1300" w:name="_Toc120613773"/>
      <w:bookmarkStart w:id="1301" w:name="_Toc131074554"/>
      <w:bookmarkStart w:id="1302" w:name="_Toc131076087"/>
      <w:bookmarkStart w:id="1303" w:name="_Toc131076514"/>
      <w:bookmarkStart w:id="1304" w:name="_Toc131076574"/>
      <w:bookmarkStart w:id="1305" w:name="_Toc131076634"/>
      <w:bookmarkStart w:id="1306" w:name="_Toc131076695"/>
      <w:bookmarkStart w:id="1307" w:name="_Toc131077118"/>
      <w:bookmarkStart w:id="1308" w:name="_Toc13211919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p>
    <w:p w:rsidR="005D787F" w:rsidRPr="005D787F" w:rsidRDefault="005D787F" w:rsidP="000D3303">
      <w:pPr>
        <w:pStyle w:val="Odstavecseseznamem"/>
        <w:keepNext/>
        <w:keepLines/>
        <w:numPr>
          <w:ilvl w:val="0"/>
          <w:numId w:val="2"/>
        </w:numPr>
        <w:spacing w:before="240"/>
        <w:ind w:left="567" w:hanging="567"/>
        <w:contextualSpacing w:val="0"/>
        <w:outlineLvl w:val="0"/>
        <w:rPr>
          <w:rFonts w:asciiTheme="majorHAnsi" w:eastAsiaTheme="majorEastAsia" w:hAnsiTheme="majorHAnsi" w:cstheme="majorBidi"/>
          <w:vanish/>
          <w:color w:val="365F91" w:themeColor="accent1" w:themeShade="BF"/>
          <w:sz w:val="32"/>
          <w:szCs w:val="32"/>
          <w:lang w:eastAsia="cs-CZ"/>
        </w:rPr>
      </w:pPr>
      <w:bookmarkStart w:id="1309" w:name="_Toc102984380"/>
      <w:bookmarkStart w:id="1310" w:name="_Toc103087014"/>
      <w:bookmarkStart w:id="1311" w:name="_Toc103167677"/>
      <w:bookmarkStart w:id="1312" w:name="_Toc103168138"/>
      <w:bookmarkStart w:id="1313" w:name="_Toc103235815"/>
      <w:bookmarkStart w:id="1314" w:name="_Toc105492130"/>
      <w:bookmarkStart w:id="1315" w:name="_Toc105492591"/>
      <w:bookmarkStart w:id="1316" w:name="_Toc105493072"/>
      <w:bookmarkStart w:id="1317" w:name="_Toc105581468"/>
      <w:bookmarkStart w:id="1318" w:name="_Toc105581962"/>
      <w:bookmarkStart w:id="1319" w:name="_Toc105582456"/>
      <w:bookmarkStart w:id="1320" w:name="_Toc105582950"/>
      <w:bookmarkStart w:id="1321" w:name="_Toc105583444"/>
      <w:bookmarkStart w:id="1322" w:name="_Toc105583938"/>
      <w:bookmarkStart w:id="1323" w:name="_Toc105584432"/>
      <w:bookmarkStart w:id="1324" w:name="_Toc105589083"/>
      <w:bookmarkStart w:id="1325" w:name="_Toc105589514"/>
      <w:bookmarkStart w:id="1326" w:name="_Toc109920249"/>
      <w:bookmarkStart w:id="1327" w:name="_Toc109920580"/>
      <w:bookmarkStart w:id="1328" w:name="_Toc109978942"/>
      <w:bookmarkStart w:id="1329" w:name="_Toc109979329"/>
      <w:bookmarkStart w:id="1330" w:name="_Toc109979671"/>
      <w:bookmarkStart w:id="1331" w:name="_Toc109980013"/>
      <w:bookmarkStart w:id="1332" w:name="_Toc109980354"/>
      <w:bookmarkStart w:id="1333" w:name="_Toc110366216"/>
      <w:bookmarkStart w:id="1334" w:name="_Toc110366557"/>
      <w:bookmarkStart w:id="1335" w:name="_Toc110366898"/>
      <w:bookmarkStart w:id="1336" w:name="_Toc110840834"/>
      <w:bookmarkStart w:id="1337" w:name="_Toc110866763"/>
      <w:bookmarkStart w:id="1338" w:name="_Toc110867114"/>
      <w:bookmarkStart w:id="1339" w:name="_Toc110867465"/>
      <w:bookmarkStart w:id="1340" w:name="_Toc110867810"/>
      <w:bookmarkStart w:id="1341" w:name="_Toc110868149"/>
      <w:bookmarkStart w:id="1342" w:name="_Toc115960035"/>
      <w:bookmarkStart w:id="1343" w:name="_Toc115960581"/>
      <w:bookmarkStart w:id="1344" w:name="_Toc115960949"/>
      <w:bookmarkStart w:id="1345" w:name="_Toc115961335"/>
      <w:bookmarkStart w:id="1346" w:name="_Toc115961721"/>
      <w:bookmarkStart w:id="1347" w:name="_Toc115962111"/>
      <w:bookmarkStart w:id="1348" w:name="_Toc120612217"/>
      <w:bookmarkStart w:id="1349" w:name="_Toc120612607"/>
      <w:bookmarkStart w:id="1350" w:name="_Toc120612996"/>
      <w:bookmarkStart w:id="1351" w:name="_Toc120613385"/>
      <w:bookmarkStart w:id="1352" w:name="_Toc120613774"/>
      <w:bookmarkStart w:id="1353" w:name="_Toc131074555"/>
      <w:bookmarkStart w:id="1354" w:name="_Toc131076088"/>
      <w:bookmarkStart w:id="1355" w:name="_Toc131076515"/>
      <w:bookmarkStart w:id="1356" w:name="_Toc131076575"/>
      <w:bookmarkStart w:id="1357" w:name="_Toc131076635"/>
      <w:bookmarkStart w:id="1358" w:name="_Toc131076696"/>
      <w:bookmarkStart w:id="1359" w:name="_Toc131077119"/>
      <w:bookmarkStart w:id="1360" w:name="_Toc132119197"/>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p>
    <w:p w:rsidR="005D787F" w:rsidRPr="005D787F" w:rsidRDefault="005D787F" w:rsidP="000D3303">
      <w:pPr>
        <w:pStyle w:val="Odstavecseseznamem"/>
        <w:keepNext/>
        <w:keepLines/>
        <w:numPr>
          <w:ilvl w:val="0"/>
          <w:numId w:val="2"/>
        </w:numPr>
        <w:spacing w:before="240"/>
        <w:ind w:left="567" w:hanging="567"/>
        <w:contextualSpacing w:val="0"/>
        <w:outlineLvl w:val="0"/>
        <w:rPr>
          <w:rFonts w:asciiTheme="majorHAnsi" w:eastAsiaTheme="majorEastAsia" w:hAnsiTheme="majorHAnsi" w:cstheme="majorBidi"/>
          <w:vanish/>
          <w:color w:val="365F91" w:themeColor="accent1" w:themeShade="BF"/>
          <w:sz w:val="32"/>
          <w:szCs w:val="32"/>
          <w:lang w:eastAsia="cs-CZ"/>
        </w:rPr>
      </w:pPr>
      <w:bookmarkStart w:id="1361" w:name="_Toc102984381"/>
      <w:bookmarkStart w:id="1362" w:name="_Toc103087015"/>
      <w:bookmarkStart w:id="1363" w:name="_Toc103167678"/>
      <w:bookmarkStart w:id="1364" w:name="_Toc103168139"/>
      <w:bookmarkStart w:id="1365" w:name="_Toc103235816"/>
      <w:bookmarkStart w:id="1366" w:name="_Toc105492131"/>
      <w:bookmarkStart w:id="1367" w:name="_Toc105492592"/>
      <w:bookmarkStart w:id="1368" w:name="_Toc105493073"/>
      <w:bookmarkStart w:id="1369" w:name="_Toc105581469"/>
      <w:bookmarkStart w:id="1370" w:name="_Toc105581963"/>
      <w:bookmarkStart w:id="1371" w:name="_Toc105582457"/>
      <w:bookmarkStart w:id="1372" w:name="_Toc105582951"/>
      <w:bookmarkStart w:id="1373" w:name="_Toc105583445"/>
      <w:bookmarkStart w:id="1374" w:name="_Toc105583939"/>
      <w:bookmarkStart w:id="1375" w:name="_Toc105584433"/>
      <w:bookmarkStart w:id="1376" w:name="_Toc105589084"/>
      <w:bookmarkStart w:id="1377" w:name="_Toc105589515"/>
      <w:bookmarkStart w:id="1378" w:name="_Toc109920250"/>
      <w:bookmarkStart w:id="1379" w:name="_Toc109920581"/>
      <w:bookmarkStart w:id="1380" w:name="_Toc109978943"/>
      <w:bookmarkStart w:id="1381" w:name="_Toc109979330"/>
      <w:bookmarkStart w:id="1382" w:name="_Toc109979672"/>
      <w:bookmarkStart w:id="1383" w:name="_Toc109980014"/>
      <w:bookmarkStart w:id="1384" w:name="_Toc109980355"/>
      <w:bookmarkStart w:id="1385" w:name="_Toc110366217"/>
      <w:bookmarkStart w:id="1386" w:name="_Toc110366558"/>
      <w:bookmarkStart w:id="1387" w:name="_Toc110366899"/>
      <w:bookmarkStart w:id="1388" w:name="_Toc110840835"/>
      <w:bookmarkStart w:id="1389" w:name="_Toc110866764"/>
      <w:bookmarkStart w:id="1390" w:name="_Toc110867115"/>
      <w:bookmarkStart w:id="1391" w:name="_Toc110867466"/>
      <w:bookmarkStart w:id="1392" w:name="_Toc110867811"/>
      <w:bookmarkStart w:id="1393" w:name="_Toc110868150"/>
      <w:bookmarkStart w:id="1394" w:name="_Toc115960036"/>
      <w:bookmarkStart w:id="1395" w:name="_Toc115960582"/>
      <w:bookmarkStart w:id="1396" w:name="_Toc115960950"/>
      <w:bookmarkStart w:id="1397" w:name="_Toc115961336"/>
      <w:bookmarkStart w:id="1398" w:name="_Toc115961722"/>
      <w:bookmarkStart w:id="1399" w:name="_Toc115962112"/>
      <w:bookmarkStart w:id="1400" w:name="_Toc120612218"/>
      <w:bookmarkStart w:id="1401" w:name="_Toc120612608"/>
      <w:bookmarkStart w:id="1402" w:name="_Toc120612997"/>
      <w:bookmarkStart w:id="1403" w:name="_Toc120613386"/>
      <w:bookmarkStart w:id="1404" w:name="_Toc120613775"/>
      <w:bookmarkStart w:id="1405" w:name="_Toc131074556"/>
      <w:bookmarkStart w:id="1406" w:name="_Toc131076089"/>
      <w:bookmarkStart w:id="1407" w:name="_Toc131076516"/>
      <w:bookmarkStart w:id="1408" w:name="_Toc131076576"/>
      <w:bookmarkStart w:id="1409" w:name="_Toc131076636"/>
      <w:bookmarkStart w:id="1410" w:name="_Toc131076697"/>
      <w:bookmarkStart w:id="1411" w:name="_Toc131077120"/>
      <w:bookmarkStart w:id="1412" w:name="_Toc132119198"/>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p>
    <w:p w:rsidR="005D787F" w:rsidRPr="005D787F" w:rsidRDefault="005D787F" w:rsidP="000D3303">
      <w:pPr>
        <w:pStyle w:val="Odstavecseseznamem"/>
        <w:keepNext/>
        <w:keepLines/>
        <w:numPr>
          <w:ilvl w:val="0"/>
          <w:numId w:val="2"/>
        </w:numPr>
        <w:spacing w:before="240"/>
        <w:ind w:left="567" w:hanging="567"/>
        <w:contextualSpacing w:val="0"/>
        <w:outlineLvl w:val="0"/>
        <w:rPr>
          <w:rFonts w:asciiTheme="majorHAnsi" w:eastAsiaTheme="majorEastAsia" w:hAnsiTheme="majorHAnsi" w:cstheme="majorBidi"/>
          <w:vanish/>
          <w:color w:val="365F91" w:themeColor="accent1" w:themeShade="BF"/>
          <w:sz w:val="32"/>
          <w:szCs w:val="32"/>
          <w:lang w:eastAsia="cs-CZ"/>
        </w:rPr>
      </w:pPr>
      <w:bookmarkStart w:id="1413" w:name="_Toc102984382"/>
      <w:bookmarkStart w:id="1414" w:name="_Toc103087016"/>
      <w:bookmarkStart w:id="1415" w:name="_Toc103167679"/>
      <w:bookmarkStart w:id="1416" w:name="_Toc103168140"/>
      <w:bookmarkStart w:id="1417" w:name="_Toc103235817"/>
      <w:bookmarkStart w:id="1418" w:name="_Toc105492132"/>
      <w:bookmarkStart w:id="1419" w:name="_Toc105492593"/>
      <w:bookmarkStart w:id="1420" w:name="_Toc105493074"/>
      <w:bookmarkStart w:id="1421" w:name="_Toc105581470"/>
      <w:bookmarkStart w:id="1422" w:name="_Toc105581964"/>
      <w:bookmarkStart w:id="1423" w:name="_Toc105582458"/>
      <w:bookmarkStart w:id="1424" w:name="_Toc105582952"/>
      <w:bookmarkStart w:id="1425" w:name="_Toc105583446"/>
      <w:bookmarkStart w:id="1426" w:name="_Toc105583940"/>
      <w:bookmarkStart w:id="1427" w:name="_Toc105584434"/>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p>
    <w:sectPr w:rsidR="005D787F" w:rsidRPr="005D787F" w:rsidSect="00156299">
      <w:headerReference w:type="default" r:id="rId20"/>
      <w:footerReference w:type="default" r:id="rId21"/>
      <w:pgSz w:w="11906" w:h="16838"/>
      <w:pgMar w:top="1440" w:right="1080" w:bottom="1440" w:left="709" w:header="0" w:footer="709" w:gutter="0"/>
      <w:cols w:space="708"/>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24128" w:rsidRDefault="00624128">
      <w:r>
        <w:separator/>
      </w:r>
    </w:p>
  </w:endnote>
  <w:endnote w:type="continuationSeparator" w:id="0">
    <w:p w:rsidR="00624128" w:rsidRDefault="006241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GaramondE">
    <w:charset w:val="EE"/>
    <w:family w:val="roman"/>
    <w:pitch w:val="variable"/>
  </w:font>
  <w:font w:name="Tahoma">
    <w:panose1 w:val="020B0604030504040204"/>
    <w:charset w:val="EE"/>
    <w:family w:val="swiss"/>
    <w:pitch w:val="variable"/>
    <w:sig w:usb0="E1002EFF" w:usb1="C000605B" w:usb2="00000029" w:usb3="00000000" w:csb0="000101FF" w:csb1="00000000"/>
  </w:font>
  <w:font w:name="Liberation Sans">
    <w:altName w:val="Arial"/>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EE"/>
    <w:family w:val="swiss"/>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entury Gothic">
    <w:panose1 w:val="020B0502020202020204"/>
    <w:charset w:val="EE"/>
    <w:family w:val="swiss"/>
    <w:pitch w:val="variable"/>
    <w:sig w:usb0="00000287" w:usb1="00000000" w:usb2="00000000" w:usb3="00000000" w:csb0="0000009F" w:csb1="00000000"/>
  </w:font>
  <w:font w:name="Courier New">
    <w:panose1 w:val="02070309020205020404"/>
    <w:charset w:val="EE"/>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46094542"/>
      <w:docPartObj>
        <w:docPartGallery w:val="Page Numbers (Bottom of Page)"/>
        <w:docPartUnique/>
      </w:docPartObj>
    </w:sdtPr>
    <w:sdtEndPr/>
    <w:sdtContent>
      <w:p w:rsidR="00C165E9" w:rsidRDefault="00C165E9">
        <w:pPr>
          <w:pStyle w:val="Zpat"/>
          <w:jc w:val="center"/>
        </w:pPr>
        <w:r>
          <w:fldChar w:fldCharType="begin"/>
        </w:r>
        <w:r>
          <w:instrText>PAGE</w:instrText>
        </w:r>
        <w:r>
          <w:fldChar w:fldCharType="separate"/>
        </w:r>
        <w:r w:rsidR="00606DF7">
          <w:rPr>
            <w:noProof/>
          </w:rPr>
          <w:t>2</w:t>
        </w:r>
        <w:r>
          <w:fldChar w:fldCharType="end"/>
        </w:r>
      </w:p>
    </w:sdtContent>
  </w:sdt>
  <w:p w:rsidR="00C165E9" w:rsidRDefault="00C165E9">
    <w:pPr>
      <w:pStyle w:val="Zpat"/>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24128" w:rsidRDefault="00624128">
      <w:r>
        <w:separator/>
      </w:r>
    </w:p>
  </w:footnote>
  <w:footnote w:type="continuationSeparator" w:id="0">
    <w:p w:rsidR="00624128" w:rsidRDefault="0062412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165E9" w:rsidRDefault="00C165E9" w:rsidP="00C4249B">
    <w:pPr>
      <w:pStyle w:val="Zhlav"/>
      <w:jc w:val="right"/>
      <w:rPr>
        <w:rFonts w:asciiTheme="minorHAnsi" w:hAnsiTheme="minorHAnsi" w:cstheme="minorHAnsi"/>
      </w:rPr>
    </w:pPr>
  </w:p>
  <w:p w:rsidR="00C165E9" w:rsidRDefault="00C165E9" w:rsidP="00C4249B">
    <w:pPr>
      <w:pStyle w:val="Zhlav"/>
      <w:jc w:val="right"/>
      <w:rPr>
        <w:rFonts w:asciiTheme="minorHAnsi" w:hAnsiTheme="minorHAnsi" w:cstheme="minorHAnsi"/>
      </w:rPr>
    </w:pPr>
  </w:p>
  <w:p w:rsidR="00C165E9" w:rsidRPr="00C4249B" w:rsidRDefault="00C165E9" w:rsidP="00C4249B">
    <w:pPr>
      <w:pStyle w:val="Zhlav"/>
      <w:jc w:val="right"/>
      <w:rPr>
        <w:rFonts w:asciiTheme="minorHAnsi" w:hAnsiTheme="minorHAnsi" w:cstheme="minorHAnsi"/>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34469"/>
    <w:multiLevelType w:val="multilevel"/>
    <w:tmpl w:val="95A2054C"/>
    <w:lvl w:ilvl="0">
      <w:start w:val="1"/>
      <w:numFmt w:val="upperLetter"/>
      <w:lvlText w:val="%1."/>
      <w:lvlJc w:val="left"/>
      <w:pPr>
        <w:ind w:left="2217" w:hanging="360"/>
      </w:pPr>
    </w:lvl>
    <w:lvl w:ilvl="1">
      <w:start w:val="1"/>
      <w:numFmt w:val="decimal"/>
      <w:lvlText w:val="%1.%2."/>
      <w:lvlJc w:val="left"/>
      <w:pPr>
        <w:ind w:left="792" w:hanging="432"/>
      </w:pPr>
    </w:lvl>
    <w:lvl w:ilvl="2">
      <w:start w:val="1"/>
      <w:numFmt w:val="decimal"/>
      <w:lvlText w:val="%1.%2.%3."/>
      <w:lvlJc w:val="left"/>
      <w:pPr>
        <w:ind w:left="646"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A6681A"/>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B48516D"/>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205E6290"/>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3CC7B68"/>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8DD578E"/>
    <w:multiLevelType w:val="multilevel"/>
    <w:tmpl w:val="A5ECE0DC"/>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90F67BB"/>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5EF6101"/>
    <w:multiLevelType w:val="multilevel"/>
    <w:tmpl w:val="78E6984A"/>
    <w:lvl w:ilvl="0">
      <w:start w:val="1"/>
      <w:numFmt w:val="upp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3869479C"/>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3E7D0675"/>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FA71882"/>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97434E3"/>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4D2E237D"/>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4EC34C22"/>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15:restartNumberingAfterBreak="0">
    <w:nsid w:val="5B535BAA"/>
    <w:multiLevelType w:val="multilevel"/>
    <w:tmpl w:val="95A2054C"/>
    <w:lvl w:ilvl="0">
      <w:start w:val="1"/>
      <w:numFmt w:val="upp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5C200B33"/>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34E6684"/>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9593D35"/>
    <w:multiLevelType w:val="multilevel"/>
    <w:tmpl w:val="78E6984A"/>
    <w:lvl w:ilvl="0">
      <w:start w:val="1"/>
      <w:numFmt w:val="upperLetter"/>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714A7815"/>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7153488D"/>
    <w:multiLevelType w:val="multilevel"/>
    <w:tmpl w:val="8536FCBC"/>
    <w:lvl w:ilvl="0">
      <w:start w:val="1"/>
      <w:numFmt w:val="decimal"/>
      <w:pStyle w:val="Styl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718013B2"/>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76BB2A98"/>
    <w:multiLevelType w:val="multilevel"/>
    <w:tmpl w:val="23B8C8B8"/>
    <w:lvl w:ilvl="0">
      <w:start w:val="1"/>
      <w:numFmt w:val="upperLetter"/>
      <w:lvlText w:val="%1."/>
      <w:lvlJc w:val="left"/>
      <w:pPr>
        <w:ind w:left="360" w:hanging="360"/>
      </w:pPr>
      <w:rPr>
        <w:rFonts w:hint="default"/>
      </w:rPr>
    </w:lvl>
    <w:lvl w:ilvl="1">
      <w:start w:val="1"/>
      <w:numFmt w:val="decimal"/>
      <w:lvlText w:val="%1.%2."/>
      <w:lvlJc w:val="left"/>
      <w:pPr>
        <w:ind w:left="574" w:hanging="432"/>
      </w:pPr>
      <w:rPr>
        <w:rFonts w:hint="default"/>
        <w:sz w:val="24"/>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19"/>
  </w:num>
  <w:num w:numId="2">
    <w:abstractNumId w:val="13"/>
  </w:num>
  <w:num w:numId="3">
    <w:abstractNumId w:val="0"/>
  </w:num>
  <w:num w:numId="4">
    <w:abstractNumId w:val="6"/>
  </w:num>
  <w:num w:numId="5">
    <w:abstractNumId w:val="3"/>
  </w:num>
  <w:num w:numId="6">
    <w:abstractNumId w:val="4"/>
  </w:num>
  <w:num w:numId="7">
    <w:abstractNumId w:val="10"/>
  </w:num>
  <w:num w:numId="8">
    <w:abstractNumId w:val="9"/>
  </w:num>
  <w:num w:numId="9">
    <w:abstractNumId w:val="14"/>
  </w:num>
  <w:num w:numId="10">
    <w:abstractNumId w:val="1"/>
  </w:num>
  <w:num w:numId="11">
    <w:abstractNumId w:val="17"/>
  </w:num>
  <w:num w:numId="12">
    <w:abstractNumId w:val="7"/>
  </w:num>
  <w:num w:numId="13">
    <w:abstractNumId w:val="21"/>
  </w:num>
  <w:num w:numId="14">
    <w:abstractNumId w:val="18"/>
  </w:num>
  <w:num w:numId="15">
    <w:abstractNumId w:val="8"/>
  </w:num>
  <w:num w:numId="16">
    <w:abstractNumId w:val="11"/>
  </w:num>
  <w:num w:numId="17">
    <w:abstractNumId w:val="12"/>
  </w:num>
  <w:num w:numId="18">
    <w:abstractNumId w:val="15"/>
  </w:num>
  <w:num w:numId="19">
    <w:abstractNumId w:val="2"/>
  </w:num>
  <w:num w:numId="20">
    <w:abstractNumId w:val="20"/>
  </w:num>
  <w:num w:numId="21">
    <w:abstractNumId w:val="16"/>
  </w:num>
  <w:num w:numId="22">
    <w:abstractNumId w:val="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E1E6E"/>
    <w:rsid w:val="00011A17"/>
    <w:rsid w:val="000202C4"/>
    <w:rsid w:val="00041138"/>
    <w:rsid w:val="000541A3"/>
    <w:rsid w:val="000838FB"/>
    <w:rsid w:val="00083DD1"/>
    <w:rsid w:val="00085784"/>
    <w:rsid w:val="00087945"/>
    <w:rsid w:val="000A4F09"/>
    <w:rsid w:val="000D3303"/>
    <w:rsid w:val="000D5580"/>
    <w:rsid w:val="000E3F8D"/>
    <w:rsid w:val="001231BC"/>
    <w:rsid w:val="0014012A"/>
    <w:rsid w:val="00143452"/>
    <w:rsid w:val="00144C76"/>
    <w:rsid w:val="00152133"/>
    <w:rsid w:val="001533ED"/>
    <w:rsid w:val="00155529"/>
    <w:rsid w:val="00156299"/>
    <w:rsid w:val="00160713"/>
    <w:rsid w:val="001709E7"/>
    <w:rsid w:val="00181903"/>
    <w:rsid w:val="001A12AC"/>
    <w:rsid w:val="001A4A56"/>
    <w:rsid w:val="001D1167"/>
    <w:rsid w:val="001D3AD9"/>
    <w:rsid w:val="001F26FE"/>
    <w:rsid w:val="00200635"/>
    <w:rsid w:val="00202AC2"/>
    <w:rsid w:val="0020369B"/>
    <w:rsid w:val="00220D63"/>
    <w:rsid w:val="00227621"/>
    <w:rsid w:val="00232DA2"/>
    <w:rsid w:val="0024633F"/>
    <w:rsid w:val="00247F3C"/>
    <w:rsid w:val="00252226"/>
    <w:rsid w:val="00292C2B"/>
    <w:rsid w:val="002D6D4B"/>
    <w:rsid w:val="002E1A2E"/>
    <w:rsid w:val="002E4531"/>
    <w:rsid w:val="002E55AB"/>
    <w:rsid w:val="002F2FD4"/>
    <w:rsid w:val="003032F3"/>
    <w:rsid w:val="00304935"/>
    <w:rsid w:val="00307FCF"/>
    <w:rsid w:val="00312C32"/>
    <w:rsid w:val="00320A07"/>
    <w:rsid w:val="003265D2"/>
    <w:rsid w:val="0033253C"/>
    <w:rsid w:val="00333EA2"/>
    <w:rsid w:val="003663DB"/>
    <w:rsid w:val="00366472"/>
    <w:rsid w:val="00384820"/>
    <w:rsid w:val="00385BDB"/>
    <w:rsid w:val="003A4832"/>
    <w:rsid w:val="003C25C7"/>
    <w:rsid w:val="003C42C0"/>
    <w:rsid w:val="003E7D42"/>
    <w:rsid w:val="00411DDD"/>
    <w:rsid w:val="00432201"/>
    <w:rsid w:val="0043457A"/>
    <w:rsid w:val="004349D1"/>
    <w:rsid w:val="00434BFA"/>
    <w:rsid w:val="00450534"/>
    <w:rsid w:val="004562FC"/>
    <w:rsid w:val="00461DDE"/>
    <w:rsid w:val="00496C24"/>
    <w:rsid w:val="004A120E"/>
    <w:rsid w:val="004A4B52"/>
    <w:rsid w:val="004B05E6"/>
    <w:rsid w:val="004B4373"/>
    <w:rsid w:val="004C3F6B"/>
    <w:rsid w:val="004D0646"/>
    <w:rsid w:val="004D2FE5"/>
    <w:rsid w:val="004F2FA4"/>
    <w:rsid w:val="004F7E4E"/>
    <w:rsid w:val="00501551"/>
    <w:rsid w:val="00510399"/>
    <w:rsid w:val="00511D76"/>
    <w:rsid w:val="00514DD7"/>
    <w:rsid w:val="00523C00"/>
    <w:rsid w:val="00543A01"/>
    <w:rsid w:val="005701E0"/>
    <w:rsid w:val="00572896"/>
    <w:rsid w:val="0057537A"/>
    <w:rsid w:val="005928FF"/>
    <w:rsid w:val="005A5C99"/>
    <w:rsid w:val="005C2336"/>
    <w:rsid w:val="005C6E88"/>
    <w:rsid w:val="005D3C7D"/>
    <w:rsid w:val="005D42CF"/>
    <w:rsid w:val="005D787F"/>
    <w:rsid w:val="005E4158"/>
    <w:rsid w:val="005E539E"/>
    <w:rsid w:val="005F76D1"/>
    <w:rsid w:val="005F7AD5"/>
    <w:rsid w:val="00604C87"/>
    <w:rsid w:val="00606DF7"/>
    <w:rsid w:val="00624128"/>
    <w:rsid w:val="00626C87"/>
    <w:rsid w:val="0062753D"/>
    <w:rsid w:val="00647367"/>
    <w:rsid w:val="00650949"/>
    <w:rsid w:val="00651B4D"/>
    <w:rsid w:val="00684B7A"/>
    <w:rsid w:val="0068508E"/>
    <w:rsid w:val="0069064C"/>
    <w:rsid w:val="006B30DD"/>
    <w:rsid w:val="006B4C7B"/>
    <w:rsid w:val="006B6A39"/>
    <w:rsid w:val="006E09C3"/>
    <w:rsid w:val="006E5E4A"/>
    <w:rsid w:val="006F7B51"/>
    <w:rsid w:val="0071060B"/>
    <w:rsid w:val="00720EBC"/>
    <w:rsid w:val="0072656E"/>
    <w:rsid w:val="0073570B"/>
    <w:rsid w:val="00745E3F"/>
    <w:rsid w:val="007561C1"/>
    <w:rsid w:val="007575A9"/>
    <w:rsid w:val="00764FE1"/>
    <w:rsid w:val="0077774E"/>
    <w:rsid w:val="007872BB"/>
    <w:rsid w:val="0079281E"/>
    <w:rsid w:val="007A69F3"/>
    <w:rsid w:val="007B1D32"/>
    <w:rsid w:val="007C48DA"/>
    <w:rsid w:val="007C5191"/>
    <w:rsid w:val="007D6A79"/>
    <w:rsid w:val="007D76A3"/>
    <w:rsid w:val="00815E9F"/>
    <w:rsid w:val="00817685"/>
    <w:rsid w:val="00830F49"/>
    <w:rsid w:val="00831AC2"/>
    <w:rsid w:val="00861694"/>
    <w:rsid w:val="00870109"/>
    <w:rsid w:val="00870FD7"/>
    <w:rsid w:val="00876F57"/>
    <w:rsid w:val="008A24C9"/>
    <w:rsid w:val="008C0042"/>
    <w:rsid w:val="008D5D3C"/>
    <w:rsid w:val="008E1E6E"/>
    <w:rsid w:val="008F005B"/>
    <w:rsid w:val="009007C0"/>
    <w:rsid w:val="009018B7"/>
    <w:rsid w:val="00905052"/>
    <w:rsid w:val="00915956"/>
    <w:rsid w:val="009253F6"/>
    <w:rsid w:val="00925689"/>
    <w:rsid w:val="00947C12"/>
    <w:rsid w:val="00993AD6"/>
    <w:rsid w:val="009A30A5"/>
    <w:rsid w:val="009B3D41"/>
    <w:rsid w:val="009C5601"/>
    <w:rsid w:val="009D0114"/>
    <w:rsid w:val="009D64AB"/>
    <w:rsid w:val="009F6CCB"/>
    <w:rsid w:val="00A05341"/>
    <w:rsid w:val="00A0780F"/>
    <w:rsid w:val="00A12C40"/>
    <w:rsid w:val="00A34C6D"/>
    <w:rsid w:val="00A43342"/>
    <w:rsid w:val="00A83997"/>
    <w:rsid w:val="00A8519A"/>
    <w:rsid w:val="00A870FC"/>
    <w:rsid w:val="00A93202"/>
    <w:rsid w:val="00AA5F90"/>
    <w:rsid w:val="00AB396E"/>
    <w:rsid w:val="00AC641F"/>
    <w:rsid w:val="00AD7F61"/>
    <w:rsid w:val="00AE2BA9"/>
    <w:rsid w:val="00AE32DC"/>
    <w:rsid w:val="00B23EE4"/>
    <w:rsid w:val="00B36877"/>
    <w:rsid w:val="00B40FD7"/>
    <w:rsid w:val="00B56B18"/>
    <w:rsid w:val="00B61263"/>
    <w:rsid w:val="00B71A64"/>
    <w:rsid w:val="00B866A1"/>
    <w:rsid w:val="00BA52CD"/>
    <w:rsid w:val="00BB05DA"/>
    <w:rsid w:val="00BB603E"/>
    <w:rsid w:val="00BB7BAB"/>
    <w:rsid w:val="00BC01FF"/>
    <w:rsid w:val="00BC6FB9"/>
    <w:rsid w:val="00BD73C5"/>
    <w:rsid w:val="00C05F1A"/>
    <w:rsid w:val="00C11C55"/>
    <w:rsid w:val="00C165E9"/>
    <w:rsid w:val="00C4249B"/>
    <w:rsid w:val="00C478A2"/>
    <w:rsid w:val="00C5322B"/>
    <w:rsid w:val="00C56EAC"/>
    <w:rsid w:val="00C57E92"/>
    <w:rsid w:val="00C60C4F"/>
    <w:rsid w:val="00C622C7"/>
    <w:rsid w:val="00C643FC"/>
    <w:rsid w:val="00C72C2E"/>
    <w:rsid w:val="00C742F6"/>
    <w:rsid w:val="00CB0567"/>
    <w:rsid w:val="00CD244E"/>
    <w:rsid w:val="00D034D1"/>
    <w:rsid w:val="00D169E2"/>
    <w:rsid w:val="00D27164"/>
    <w:rsid w:val="00D27D33"/>
    <w:rsid w:val="00D33018"/>
    <w:rsid w:val="00D557C0"/>
    <w:rsid w:val="00D67F72"/>
    <w:rsid w:val="00D67FCA"/>
    <w:rsid w:val="00D80729"/>
    <w:rsid w:val="00D86921"/>
    <w:rsid w:val="00D86D1B"/>
    <w:rsid w:val="00DA4ADC"/>
    <w:rsid w:val="00DC798C"/>
    <w:rsid w:val="00DD365E"/>
    <w:rsid w:val="00DD470D"/>
    <w:rsid w:val="00E1053A"/>
    <w:rsid w:val="00E15451"/>
    <w:rsid w:val="00E225FB"/>
    <w:rsid w:val="00E227F4"/>
    <w:rsid w:val="00E37435"/>
    <w:rsid w:val="00E65EE2"/>
    <w:rsid w:val="00E673EA"/>
    <w:rsid w:val="00E80211"/>
    <w:rsid w:val="00EA2541"/>
    <w:rsid w:val="00ED183A"/>
    <w:rsid w:val="00ED2116"/>
    <w:rsid w:val="00ED2247"/>
    <w:rsid w:val="00F047C2"/>
    <w:rsid w:val="00F118A7"/>
    <w:rsid w:val="00F12ABF"/>
    <w:rsid w:val="00F2612E"/>
    <w:rsid w:val="00F30AA5"/>
    <w:rsid w:val="00F33507"/>
    <w:rsid w:val="00F34719"/>
    <w:rsid w:val="00F6091D"/>
    <w:rsid w:val="00F85313"/>
    <w:rsid w:val="00F862AE"/>
    <w:rsid w:val="00F959B0"/>
    <w:rsid w:val="00FC7546"/>
    <w:rsid w:val="00FE019D"/>
  </w:rsids>
  <m:mathPr>
    <m:mathFont m:val="Cambria Math"/>
    <m:brkBin m:val="before"/>
    <m:brkBinSub m:val="--"/>
    <m:smallFrac m:val="0"/>
    <m:dispDef/>
    <m:lMargin m:val="0"/>
    <m:rMargin m:val="0"/>
    <m:defJc m:val="centerGroup"/>
    <m:wrapIndent m:val="1440"/>
    <m:intLim m:val="subSup"/>
    <m:naryLim m:val="undOvr"/>
  </m:mathPr>
  <w:themeFontLang w:val="cs-CZ" w:eastAsia="" w:bid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6220270-ED50-42D7-8033-78F8A88F77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Cs w:val="22"/>
        <w:lang w:val="cs-CZ"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B483A"/>
    <w:rPr>
      <w:sz w:val="22"/>
    </w:rPr>
  </w:style>
  <w:style w:type="paragraph" w:styleId="Nadpis1">
    <w:name w:val="heading 1"/>
    <w:basedOn w:val="Normln"/>
    <w:next w:val="Normln"/>
    <w:link w:val="Nadpis1Char"/>
    <w:uiPriority w:val="9"/>
    <w:qFormat/>
    <w:rsid w:val="0016071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
    <w:unhideWhenUsed/>
    <w:qFormat/>
    <w:rsid w:val="00DD470D"/>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16071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4">
    <w:name w:val="heading 4"/>
    <w:basedOn w:val="Normln"/>
    <w:next w:val="Normln"/>
    <w:link w:val="Nadpis4Char"/>
    <w:uiPriority w:val="9"/>
    <w:unhideWhenUsed/>
    <w:qFormat/>
    <w:rsid w:val="00160713"/>
    <w:pPr>
      <w:keepNext/>
      <w:keepLines/>
      <w:spacing w:before="40"/>
      <w:outlineLvl w:val="3"/>
    </w:pPr>
    <w:rPr>
      <w:rFonts w:asciiTheme="majorHAnsi" w:eastAsiaTheme="majorEastAsia" w:hAnsiTheme="majorHAnsi" w:cstheme="majorBidi"/>
      <w:i/>
      <w:iCs/>
      <w:color w:val="365F91" w:themeColor="accent1" w:themeShade="BF"/>
    </w:rPr>
  </w:style>
  <w:style w:type="paragraph" w:styleId="Nadpis5">
    <w:name w:val="heading 5"/>
    <w:basedOn w:val="Normln"/>
    <w:next w:val="Normln"/>
    <w:link w:val="Nadpis5Char"/>
    <w:uiPriority w:val="9"/>
    <w:semiHidden/>
    <w:unhideWhenUsed/>
    <w:qFormat/>
    <w:rsid w:val="00160713"/>
    <w:pPr>
      <w:keepNext/>
      <w:keepLines/>
      <w:spacing w:before="40"/>
      <w:outlineLvl w:val="4"/>
    </w:pPr>
    <w:rPr>
      <w:rFonts w:asciiTheme="majorHAnsi" w:eastAsiaTheme="majorEastAsia" w:hAnsiTheme="majorHAnsi" w:cstheme="majorBidi"/>
      <w:color w:val="365F91" w:themeColor="accent1" w:themeShade="BF"/>
    </w:rPr>
  </w:style>
  <w:style w:type="paragraph" w:styleId="Nadpis6">
    <w:name w:val="heading 6"/>
    <w:basedOn w:val="Normln"/>
    <w:next w:val="Normln"/>
    <w:link w:val="Nadpis6Char"/>
    <w:uiPriority w:val="9"/>
    <w:semiHidden/>
    <w:unhideWhenUsed/>
    <w:qFormat/>
    <w:rsid w:val="00160713"/>
    <w:pPr>
      <w:keepNext/>
      <w:keepLines/>
      <w:spacing w:before="40"/>
      <w:outlineLvl w:val="5"/>
    </w:pPr>
    <w:rPr>
      <w:rFonts w:asciiTheme="majorHAnsi" w:eastAsiaTheme="majorEastAsia" w:hAnsiTheme="majorHAnsi" w:cstheme="majorBidi"/>
      <w:color w:val="243F60" w:themeColor="accent1" w:themeShade="7F"/>
    </w:rPr>
  </w:style>
  <w:style w:type="paragraph" w:styleId="Nadpis7">
    <w:name w:val="heading 7"/>
    <w:basedOn w:val="Normln"/>
    <w:next w:val="Normln"/>
    <w:link w:val="Nadpis7Char"/>
    <w:uiPriority w:val="9"/>
    <w:semiHidden/>
    <w:unhideWhenUsed/>
    <w:qFormat/>
    <w:rsid w:val="00160713"/>
    <w:pPr>
      <w:keepNext/>
      <w:keepLines/>
      <w:spacing w:before="40"/>
      <w:outlineLvl w:val="6"/>
    </w:pPr>
    <w:rPr>
      <w:rFonts w:asciiTheme="majorHAnsi" w:eastAsiaTheme="majorEastAsia" w:hAnsiTheme="majorHAnsi" w:cstheme="majorBidi"/>
      <w:i/>
      <w:iCs/>
      <w:color w:val="243F60" w:themeColor="accent1" w:themeShade="7F"/>
    </w:rPr>
  </w:style>
  <w:style w:type="paragraph" w:styleId="Nadpis8">
    <w:name w:val="heading 8"/>
    <w:basedOn w:val="Normln"/>
    <w:next w:val="Normln"/>
    <w:link w:val="Nadpis8Char"/>
    <w:uiPriority w:val="9"/>
    <w:semiHidden/>
    <w:unhideWhenUsed/>
    <w:qFormat/>
    <w:rsid w:val="00160713"/>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160713"/>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ZkladntextChar">
    <w:name w:val="Základní text Char"/>
    <w:basedOn w:val="Standardnpsmoodstavce"/>
    <w:link w:val="Zkladntext"/>
    <w:qFormat/>
    <w:rsid w:val="00EB483A"/>
    <w:rPr>
      <w:rFonts w:ascii="GaramondE" w:eastAsia="Times New Roman" w:hAnsi="GaramondE" w:cs="Times New Roman"/>
      <w:color w:val="000000"/>
      <w:sz w:val="24"/>
      <w:szCs w:val="20"/>
      <w:lang w:eastAsia="cs-CZ"/>
    </w:rPr>
  </w:style>
  <w:style w:type="character" w:customStyle="1" w:styleId="ZkladntextodsazenChar">
    <w:name w:val="Základní text odsazený Char"/>
    <w:basedOn w:val="Standardnpsmoodstavce"/>
    <w:link w:val="Zkladntextodsazen"/>
    <w:uiPriority w:val="99"/>
    <w:qFormat/>
    <w:rsid w:val="007D2DCE"/>
  </w:style>
  <w:style w:type="character" w:customStyle="1" w:styleId="ZhlavChar">
    <w:name w:val="Záhlaví Char"/>
    <w:basedOn w:val="Standardnpsmoodstavce"/>
    <w:link w:val="Zhlav"/>
    <w:qFormat/>
    <w:rsid w:val="005B7191"/>
    <w:rPr>
      <w:rFonts w:ascii="Times New Roman" w:eastAsia="Times New Roman" w:hAnsi="Times New Roman" w:cs="Times New Roman"/>
      <w:sz w:val="24"/>
      <w:szCs w:val="24"/>
      <w:lang w:eastAsia="cs-CZ"/>
    </w:rPr>
  </w:style>
  <w:style w:type="character" w:customStyle="1" w:styleId="TextbublinyChar">
    <w:name w:val="Text bubliny Char"/>
    <w:basedOn w:val="Standardnpsmoodstavce"/>
    <w:link w:val="Textbubliny"/>
    <w:semiHidden/>
    <w:qFormat/>
    <w:rsid w:val="004E2148"/>
    <w:rPr>
      <w:rFonts w:ascii="Tahoma" w:eastAsia="Times New Roman" w:hAnsi="Tahoma" w:cs="Tahoma"/>
      <w:sz w:val="16"/>
      <w:szCs w:val="16"/>
      <w:lang w:eastAsia="cs-CZ"/>
    </w:rPr>
  </w:style>
  <w:style w:type="character" w:customStyle="1" w:styleId="ZpatChar">
    <w:name w:val="Zápatí Char"/>
    <w:basedOn w:val="Standardnpsmoodstavce"/>
    <w:link w:val="Zpat"/>
    <w:uiPriority w:val="99"/>
    <w:qFormat/>
    <w:rsid w:val="004873B4"/>
  </w:style>
  <w:style w:type="paragraph" w:customStyle="1" w:styleId="Nadpis">
    <w:name w:val="Nadpis"/>
    <w:basedOn w:val="Normln"/>
    <w:next w:val="Zkladntext"/>
    <w:link w:val="NadpisChar"/>
    <w:qFormat/>
    <w:pPr>
      <w:keepNext/>
      <w:spacing w:before="240" w:after="120"/>
    </w:pPr>
    <w:rPr>
      <w:rFonts w:ascii="Liberation Sans" w:eastAsia="Microsoft YaHei" w:hAnsi="Liberation Sans" w:cs="Arial"/>
      <w:sz w:val="28"/>
      <w:szCs w:val="28"/>
    </w:rPr>
  </w:style>
  <w:style w:type="paragraph" w:styleId="Zkladntext">
    <w:name w:val="Body Text"/>
    <w:basedOn w:val="Normln"/>
    <w:link w:val="ZkladntextChar"/>
    <w:rsid w:val="00EB483A"/>
    <w:pPr>
      <w:widowControl w:val="0"/>
    </w:pPr>
    <w:rPr>
      <w:rFonts w:ascii="GaramondE" w:eastAsia="Times New Roman" w:hAnsi="GaramondE" w:cs="Times New Roman"/>
      <w:color w:val="000000"/>
      <w:sz w:val="24"/>
      <w:szCs w:val="20"/>
      <w:lang w:eastAsia="cs-CZ"/>
    </w:rPr>
  </w:style>
  <w:style w:type="paragraph" w:styleId="Seznam">
    <w:name w:val="List"/>
    <w:basedOn w:val="Zkladntext"/>
    <w:rPr>
      <w:rFonts w:cs="Arial"/>
    </w:rPr>
  </w:style>
  <w:style w:type="paragraph" w:styleId="Titulek">
    <w:name w:val="caption"/>
    <w:basedOn w:val="Normln"/>
    <w:uiPriority w:val="35"/>
    <w:qFormat/>
    <w:pPr>
      <w:suppressLineNumbers/>
      <w:spacing w:before="120" w:after="120"/>
    </w:pPr>
    <w:rPr>
      <w:rFonts w:cs="Arial"/>
      <w:i/>
      <w:iCs/>
      <w:sz w:val="24"/>
      <w:szCs w:val="24"/>
    </w:rPr>
  </w:style>
  <w:style w:type="paragraph" w:customStyle="1" w:styleId="Rejstk">
    <w:name w:val="Rejstřík"/>
    <w:basedOn w:val="Normln"/>
    <w:qFormat/>
    <w:pPr>
      <w:suppressLineNumbers/>
    </w:pPr>
    <w:rPr>
      <w:rFonts w:cs="Arial"/>
    </w:rPr>
  </w:style>
  <w:style w:type="paragraph" w:customStyle="1" w:styleId="Textodstavce">
    <w:name w:val="Text odstavce"/>
    <w:basedOn w:val="Normln"/>
    <w:qFormat/>
    <w:rsid w:val="00EB483A"/>
    <w:pPr>
      <w:tabs>
        <w:tab w:val="left" w:pos="785"/>
        <w:tab w:val="left" w:pos="851"/>
      </w:tabs>
      <w:spacing w:before="120" w:after="120"/>
      <w:ind w:firstLine="425"/>
      <w:jc w:val="both"/>
      <w:outlineLvl w:val="6"/>
    </w:pPr>
    <w:rPr>
      <w:rFonts w:ascii="Times New Roman" w:eastAsia="Times New Roman" w:hAnsi="Times New Roman" w:cs="Times New Roman"/>
      <w:sz w:val="24"/>
      <w:szCs w:val="20"/>
      <w:lang w:eastAsia="cs-CZ"/>
    </w:rPr>
  </w:style>
  <w:style w:type="paragraph" w:customStyle="1" w:styleId="Textbodu">
    <w:name w:val="Text bodu"/>
    <w:basedOn w:val="Normln"/>
    <w:qFormat/>
    <w:rsid w:val="00EB483A"/>
    <w:pPr>
      <w:tabs>
        <w:tab w:val="left" w:pos="851"/>
      </w:tabs>
      <w:ind w:left="851" w:hanging="426"/>
      <w:jc w:val="both"/>
      <w:outlineLvl w:val="8"/>
    </w:pPr>
    <w:rPr>
      <w:rFonts w:ascii="Times New Roman" w:eastAsia="Times New Roman" w:hAnsi="Times New Roman" w:cs="Times New Roman"/>
      <w:sz w:val="24"/>
      <w:szCs w:val="20"/>
      <w:lang w:eastAsia="cs-CZ"/>
    </w:rPr>
  </w:style>
  <w:style w:type="paragraph" w:customStyle="1" w:styleId="Textpsmene">
    <w:name w:val="Text písmene"/>
    <w:basedOn w:val="Normln"/>
    <w:qFormat/>
    <w:rsid w:val="00EB483A"/>
    <w:pPr>
      <w:jc w:val="both"/>
      <w:outlineLvl w:val="7"/>
    </w:pPr>
    <w:rPr>
      <w:rFonts w:ascii="Times New Roman" w:eastAsia="Times New Roman" w:hAnsi="Times New Roman" w:cs="Times New Roman"/>
      <w:sz w:val="24"/>
      <w:szCs w:val="20"/>
      <w:lang w:eastAsia="cs-CZ"/>
    </w:rPr>
  </w:style>
  <w:style w:type="paragraph" w:styleId="Seznamsodrkami2">
    <w:name w:val="List Bullet 2"/>
    <w:basedOn w:val="Normln"/>
    <w:autoRedefine/>
    <w:qFormat/>
    <w:rsid w:val="00703062"/>
    <w:pPr>
      <w:overflowPunct w:val="0"/>
      <w:jc w:val="both"/>
      <w:textAlignment w:val="baseline"/>
    </w:pPr>
    <w:rPr>
      <w:rFonts w:ascii="Arial" w:eastAsia="Times New Roman" w:hAnsi="Arial" w:cs="Times New Roman"/>
      <w:sz w:val="24"/>
      <w:szCs w:val="20"/>
      <w:lang w:eastAsia="cs-CZ"/>
    </w:rPr>
  </w:style>
  <w:style w:type="paragraph" w:customStyle="1" w:styleId="Odstavecseseznamem1">
    <w:name w:val="Odstavec se seznamem1"/>
    <w:basedOn w:val="Normln"/>
    <w:qFormat/>
    <w:rsid w:val="002C45CE"/>
    <w:pPr>
      <w:ind w:left="720"/>
      <w:contextualSpacing/>
    </w:pPr>
    <w:rPr>
      <w:rFonts w:ascii="Calibri" w:eastAsia="Times New Roman" w:hAnsi="Calibri" w:cs="Times New Roman"/>
    </w:rPr>
  </w:style>
  <w:style w:type="paragraph" w:styleId="Zkladntextodsazen">
    <w:name w:val="Body Text Indent"/>
    <w:basedOn w:val="Normln"/>
    <w:link w:val="ZkladntextodsazenChar"/>
    <w:uiPriority w:val="99"/>
    <w:unhideWhenUsed/>
    <w:rsid w:val="007D2DCE"/>
    <w:pPr>
      <w:spacing w:after="120"/>
      <w:ind w:left="283"/>
    </w:pPr>
  </w:style>
  <w:style w:type="paragraph" w:customStyle="1" w:styleId="Zhlavazpat">
    <w:name w:val="Záhlaví a zápatí"/>
    <w:basedOn w:val="Normln"/>
    <w:qFormat/>
  </w:style>
  <w:style w:type="paragraph" w:styleId="Zhlav">
    <w:name w:val="header"/>
    <w:basedOn w:val="Normln"/>
    <w:link w:val="ZhlavChar"/>
    <w:rsid w:val="005B7191"/>
    <w:pPr>
      <w:tabs>
        <w:tab w:val="center" w:pos="4536"/>
        <w:tab w:val="right" w:pos="9072"/>
      </w:tabs>
    </w:pPr>
    <w:rPr>
      <w:rFonts w:ascii="Times New Roman" w:eastAsia="Times New Roman" w:hAnsi="Times New Roman" w:cs="Times New Roman"/>
      <w:sz w:val="24"/>
      <w:szCs w:val="24"/>
      <w:lang w:eastAsia="cs-CZ"/>
    </w:rPr>
  </w:style>
  <w:style w:type="paragraph" w:styleId="Textbubliny">
    <w:name w:val="Balloon Text"/>
    <w:basedOn w:val="Normln"/>
    <w:link w:val="TextbublinyChar"/>
    <w:semiHidden/>
    <w:qFormat/>
    <w:rsid w:val="004E2148"/>
    <w:rPr>
      <w:rFonts w:ascii="Tahoma" w:eastAsia="Times New Roman" w:hAnsi="Tahoma" w:cs="Tahoma"/>
      <w:sz w:val="16"/>
      <w:szCs w:val="16"/>
      <w:lang w:eastAsia="cs-CZ"/>
    </w:rPr>
  </w:style>
  <w:style w:type="paragraph" w:styleId="Bezmezer">
    <w:name w:val="No Spacing"/>
    <w:uiPriority w:val="1"/>
    <w:qFormat/>
    <w:rsid w:val="008D375F"/>
    <w:rPr>
      <w:sz w:val="22"/>
    </w:rPr>
  </w:style>
  <w:style w:type="paragraph" w:styleId="Zpat">
    <w:name w:val="footer"/>
    <w:basedOn w:val="Normln"/>
    <w:link w:val="ZpatChar"/>
    <w:uiPriority w:val="99"/>
    <w:unhideWhenUsed/>
    <w:rsid w:val="004873B4"/>
    <w:pPr>
      <w:tabs>
        <w:tab w:val="center" w:pos="4536"/>
        <w:tab w:val="right" w:pos="9072"/>
      </w:tabs>
    </w:pPr>
  </w:style>
  <w:style w:type="paragraph" w:customStyle="1" w:styleId="Nadpisa">
    <w:name w:val="Nadpis a)"/>
    <w:basedOn w:val="Nadpis2"/>
    <w:uiPriority w:val="99"/>
    <w:rsid w:val="00DD470D"/>
    <w:pPr>
      <w:keepLines w:val="0"/>
      <w:tabs>
        <w:tab w:val="left" w:pos="2268"/>
      </w:tabs>
      <w:suppressAutoHyphens/>
      <w:spacing w:before="0"/>
    </w:pPr>
    <w:rPr>
      <w:rFonts w:ascii="Trebuchet MS" w:eastAsia="Times New Roman" w:hAnsi="Trebuchet MS" w:cs="Trebuchet MS"/>
      <w:color w:val="auto"/>
      <w:sz w:val="24"/>
      <w:szCs w:val="24"/>
      <w:lang w:eastAsia="ar-SA"/>
    </w:rPr>
  </w:style>
  <w:style w:type="character" w:customStyle="1" w:styleId="Nadpis2Char">
    <w:name w:val="Nadpis 2 Char"/>
    <w:basedOn w:val="Standardnpsmoodstavce"/>
    <w:link w:val="Nadpis2"/>
    <w:uiPriority w:val="9"/>
    <w:rsid w:val="00DD470D"/>
    <w:rPr>
      <w:rFonts w:asciiTheme="majorHAnsi" w:eastAsiaTheme="majorEastAsia" w:hAnsiTheme="majorHAnsi" w:cstheme="majorBidi"/>
      <w:b/>
      <w:bCs/>
      <w:color w:val="4F81BD" w:themeColor="accent1"/>
      <w:sz w:val="26"/>
      <w:szCs w:val="26"/>
    </w:rPr>
  </w:style>
  <w:style w:type="paragraph" w:styleId="Odstavecseseznamem">
    <w:name w:val="List Paragraph"/>
    <w:basedOn w:val="Normln"/>
    <w:uiPriority w:val="34"/>
    <w:qFormat/>
    <w:rsid w:val="00C72C2E"/>
    <w:pPr>
      <w:ind w:left="720"/>
      <w:contextualSpacing/>
    </w:pPr>
  </w:style>
  <w:style w:type="paragraph" w:customStyle="1" w:styleId="EZkladntext">
    <w:name w:val="E Základní text"/>
    <w:basedOn w:val="Normln"/>
    <w:rsid w:val="00232DA2"/>
    <w:pPr>
      <w:tabs>
        <w:tab w:val="left" w:pos="567"/>
        <w:tab w:val="left" w:pos="5103"/>
        <w:tab w:val="left" w:pos="6804"/>
      </w:tabs>
      <w:suppressAutoHyphens/>
      <w:spacing w:after="80"/>
      <w:jc w:val="both"/>
    </w:pPr>
    <w:rPr>
      <w:rFonts w:ascii="Century Gothic" w:eastAsia="Times New Roman" w:hAnsi="Century Gothic" w:cs="Courier New"/>
      <w:color w:val="000000"/>
      <w:sz w:val="20"/>
      <w:szCs w:val="24"/>
      <w:lang w:eastAsia="zh-CN"/>
    </w:rPr>
  </w:style>
  <w:style w:type="character" w:customStyle="1" w:styleId="Nadpis1Char">
    <w:name w:val="Nadpis 1 Char"/>
    <w:basedOn w:val="Standardnpsmoodstavce"/>
    <w:link w:val="Nadpis1"/>
    <w:uiPriority w:val="9"/>
    <w:rsid w:val="00160713"/>
    <w:rPr>
      <w:rFonts w:asciiTheme="majorHAnsi" w:eastAsiaTheme="majorEastAsia" w:hAnsiTheme="majorHAnsi" w:cstheme="majorBidi"/>
      <w:color w:val="365F91" w:themeColor="accent1" w:themeShade="BF"/>
      <w:sz w:val="32"/>
      <w:szCs w:val="32"/>
    </w:rPr>
  </w:style>
  <w:style w:type="paragraph" w:styleId="Nadpisobsahu">
    <w:name w:val="TOC Heading"/>
    <w:basedOn w:val="Nadpis1"/>
    <w:next w:val="Normln"/>
    <w:uiPriority w:val="39"/>
    <w:unhideWhenUsed/>
    <w:qFormat/>
    <w:rsid w:val="00160713"/>
    <w:pPr>
      <w:spacing w:line="259" w:lineRule="auto"/>
      <w:outlineLvl w:val="9"/>
    </w:pPr>
    <w:rPr>
      <w:lang w:eastAsia="cs-CZ"/>
    </w:rPr>
  </w:style>
  <w:style w:type="paragraph" w:styleId="Obsah2">
    <w:name w:val="toc 2"/>
    <w:basedOn w:val="Normln"/>
    <w:next w:val="Normln"/>
    <w:autoRedefine/>
    <w:uiPriority w:val="39"/>
    <w:unhideWhenUsed/>
    <w:rsid w:val="00160713"/>
    <w:pPr>
      <w:spacing w:after="100"/>
      <w:ind w:left="220"/>
    </w:pPr>
  </w:style>
  <w:style w:type="character" w:styleId="Hypertextovodkaz">
    <w:name w:val="Hyperlink"/>
    <w:basedOn w:val="Standardnpsmoodstavce"/>
    <w:uiPriority w:val="99"/>
    <w:unhideWhenUsed/>
    <w:rsid w:val="00160713"/>
    <w:rPr>
      <w:color w:val="0000FF" w:themeColor="hyperlink"/>
      <w:u w:val="single"/>
    </w:rPr>
  </w:style>
  <w:style w:type="paragraph" w:customStyle="1" w:styleId="Styl1">
    <w:name w:val="Styl1"/>
    <w:basedOn w:val="Nadpis"/>
    <w:link w:val="Styl1Char"/>
    <w:qFormat/>
    <w:rsid w:val="00160713"/>
    <w:pPr>
      <w:numPr>
        <w:numId w:val="1"/>
      </w:numPr>
    </w:pPr>
    <w:rPr>
      <w:lang w:eastAsia="cs-CZ"/>
    </w:rPr>
  </w:style>
  <w:style w:type="character" w:customStyle="1" w:styleId="Nadpis3Char">
    <w:name w:val="Nadpis 3 Char"/>
    <w:basedOn w:val="Standardnpsmoodstavce"/>
    <w:link w:val="Nadpis3"/>
    <w:uiPriority w:val="9"/>
    <w:rsid w:val="00160713"/>
    <w:rPr>
      <w:rFonts w:asciiTheme="majorHAnsi" w:eastAsiaTheme="majorEastAsia" w:hAnsiTheme="majorHAnsi" w:cstheme="majorBidi"/>
      <w:color w:val="243F60" w:themeColor="accent1" w:themeShade="7F"/>
      <w:sz w:val="24"/>
      <w:szCs w:val="24"/>
    </w:rPr>
  </w:style>
  <w:style w:type="character" w:customStyle="1" w:styleId="NadpisChar">
    <w:name w:val="Nadpis Char"/>
    <w:basedOn w:val="Standardnpsmoodstavce"/>
    <w:link w:val="Nadpis"/>
    <w:rsid w:val="00160713"/>
    <w:rPr>
      <w:rFonts w:ascii="Liberation Sans" w:eastAsia="Microsoft YaHei" w:hAnsi="Liberation Sans" w:cs="Arial"/>
      <w:sz w:val="28"/>
      <w:szCs w:val="28"/>
    </w:rPr>
  </w:style>
  <w:style w:type="character" w:customStyle="1" w:styleId="Styl1Char">
    <w:name w:val="Styl1 Char"/>
    <w:basedOn w:val="NadpisChar"/>
    <w:link w:val="Styl1"/>
    <w:rsid w:val="00160713"/>
    <w:rPr>
      <w:rFonts w:ascii="Liberation Sans" w:eastAsia="Microsoft YaHei" w:hAnsi="Liberation Sans" w:cs="Arial"/>
      <w:sz w:val="28"/>
      <w:szCs w:val="28"/>
      <w:lang w:eastAsia="cs-CZ"/>
    </w:rPr>
  </w:style>
  <w:style w:type="character" w:customStyle="1" w:styleId="Nadpis4Char">
    <w:name w:val="Nadpis 4 Char"/>
    <w:basedOn w:val="Standardnpsmoodstavce"/>
    <w:link w:val="Nadpis4"/>
    <w:uiPriority w:val="9"/>
    <w:rsid w:val="00160713"/>
    <w:rPr>
      <w:rFonts w:asciiTheme="majorHAnsi" w:eastAsiaTheme="majorEastAsia" w:hAnsiTheme="majorHAnsi" w:cstheme="majorBidi"/>
      <w:i/>
      <w:iCs/>
      <w:color w:val="365F91" w:themeColor="accent1" w:themeShade="BF"/>
      <w:sz w:val="22"/>
    </w:rPr>
  </w:style>
  <w:style w:type="character" w:customStyle="1" w:styleId="Nadpis5Char">
    <w:name w:val="Nadpis 5 Char"/>
    <w:basedOn w:val="Standardnpsmoodstavce"/>
    <w:link w:val="Nadpis5"/>
    <w:uiPriority w:val="9"/>
    <w:semiHidden/>
    <w:rsid w:val="00160713"/>
    <w:rPr>
      <w:rFonts w:asciiTheme="majorHAnsi" w:eastAsiaTheme="majorEastAsia" w:hAnsiTheme="majorHAnsi" w:cstheme="majorBidi"/>
      <w:color w:val="365F91" w:themeColor="accent1" w:themeShade="BF"/>
      <w:sz w:val="22"/>
    </w:rPr>
  </w:style>
  <w:style w:type="character" w:customStyle="1" w:styleId="Nadpis6Char">
    <w:name w:val="Nadpis 6 Char"/>
    <w:basedOn w:val="Standardnpsmoodstavce"/>
    <w:link w:val="Nadpis6"/>
    <w:uiPriority w:val="9"/>
    <w:semiHidden/>
    <w:rsid w:val="00160713"/>
    <w:rPr>
      <w:rFonts w:asciiTheme="majorHAnsi" w:eastAsiaTheme="majorEastAsia" w:hAnsiTheme="majorHAnsi" w:cstheme="majorBidi"/>
      <w:color w:val="243F60" w:themeColor="accent1" w:themeShade="7F"/>
      <w:sz w:val="22"/>
    </w:rPr>
  </w:style>
  <w:style w:type="character" w:customStyle="1" w:styleId="Nadpis7Char">
    <w:name w:val="Nadpis 7 Char"/>
    <w:basedOn w:val="Standardnpsmoodstavce"/>
    <w:link w:val="Nadpis7"/>
    <w:uiPriority w:val="9"/>
    <w:semiHidden/>
    <w:rsid w:val="00160713"/>
    <w:rPr>
      <w:rFonts w:asciiTheme="majorHAnsi" w:eastAsiaTheme="majorEastAsia" w:hAnsiTheme="majorHAnsi" w:cstheme="majorBidi"/>
      <w:i/>
      <w:iCs/>
      <w:color w:val="243F60" w:themeColor="accent1" w:themeShade="7F"/>
      <w:sz w:val="22"/>
    </w:rPr>
  </w:style>
  <w:style w:type="character" w:customStyle="1" w:styleId="Nadpis8Char">
    <w:name w:val="Nadpis 8 Char"/>
    <w:basedOn w:val="Standardnpsmoodstavce"/>
    <w:link w:val="Nadpis8"/>
    <w:uiPriority w:val="9"/>
    <w:semiHidden/>
    <w:rsid w:val="00160713"/>
    <w:rPr>
      <w:rFonts w:asciiTheme="majorHAnsi" w:eastAsiaTheme="majorEastAsia" w:hAnsiTheme="majorHAnsi" w:cstheme="majorBidi"/>
      <w:color w:val="272727" w:themeColor="text1" w:themeTint="D8"/>
      <w:sz w:val="21"/>
      <w:szCs w:val="21"/>
    </w:rPr>
  </w:style>
  <w:style w:type="character" w:customStyle="1" w:styleId="Nadpis9Char">
    <w:name w:val="Nadpis 9 Char"/>
    <w:basedOn w:val="Standardnpsmoodstavce"/>
    <w:link w:val="Nadpis9"/>
    <w:uiPriority w:val="9"/>
    <w:semiHidden/>
    <w:rsid w:val="00160713"/>
    <w:rPr>
      <w:rFonts w:asciiTheme="majorHAnsi" w:eastAsiaTheme="majorEastAsia" w:hAnsiTheme="majorHAnsi" w:cstheme="majorBidi"/>
      <w:i/>
      <w:iCs/>
      <w:color w:val="272727" w:themeColor="text1" w:themeTint="D8"/>
      <w:sz w:val="21"/>
      <w:szCs w:val="21"/>
    </w:rPr>
  </w:style>
  <w:style w:type="paragraph" w:styleId="Obsah1">
    <w:name w:val="toc 1"/>
    <w:basedOn w:val="Normln"/>
    <w:next w:val="Normln"/>
    <w:autoRedefine/>
    <w:uiPriority w:val="39"/>
    <w:unhideWhenUsed/>
    <w:rsid w:val="00F959B0"/>
    <w:pPr>
      <w:spacing w:after="100"/>
    </w:pPr>
  </w:style>
  <w:style w:type="paragraph" w:styleId="Obsah3">
    <w:name w:val="toc 3"/>
    <w:basedOn w:val="Normln"/>
    <w:next w:val="Normln"/>
    <w:autoRedefine/>
    <w:uiPriority w:val="39"/>
    <w:unhideWhenUsed/>
    <w:rsid w:val="00F959B0"/>
    <w:pPr>
      <w:spacing w:after="100"/>
      <w:ind w:left="440"/>
    </w:pPr>
  </w:style>
  <w:style w:type="paragraph" w:styleId="Normlnweb">
    <w:name w:val="Normal (Web)"/>
    <w:basedOn w:val="Normln"/>
    <w:uiPriority w:val="99"/>
    <w:semiHidden/>
    <w:unhideWhenUsed/>
    <w:rsid w:val="002E4531"/>
    <w:pPr>
      <w:spacing w:before="100" w:beforeAutospacing="1" w:after="100" w:afterAutospacing="1"/>
    </w:pPr>
    <w:rPr>
      <w:rFonts w:ascii="Times New Roman" w:eastAsia="Times New Roman" w:hAnsi="Times New Roman" w:cs="Times New Roman"/>
      <w:sz w:val="24"/>
      <w:szCs w:val="24"/>
      <w:lang w:eastAsia="cs-CZ"/>
    </w:rPr>
  </w:style>
  <w:style w:type="character" w:styleId="Siln">
    <w:name w:val="Strong"/>
    <w:basedOn w:val="Standardnpsmoodstavce"/>
    <w:uiPriority w:val="22"/>
    <w:qFormat/>
    <w:rsid w:val="002E4531"/>
    <w:rPr>
      <w:b/>
      <w:bCs/>
    </w:rPr>
  </w:style>
  <w:style w:type="paragraph" w:styleId="Podnadpis">
    <w:name w:val="Subtitle"/>
    <w:basedOn w:val="Normln"/>
    <w:next w:val="Normln"/>
    <w:link w:val="PodnadpisChar"/>
    <w:uiPriority w:val="11"/>
    <w:qFormat/>
    <w:rsid w:val="008A24C9"/>
    <w:pPr>
      <w:numPr>
        <w:ilvl w:val="1"/>
      </w:numPr>
      <w:spacing w:after="160"/>
    </w:pPr>
    <w:rPr>
      <w:rFonts w:eastAsiaTheme="minorEastAsia"/>
      <w:color w:val="5A5A5A" w:themeColor="text1" w:themeTint="A5"/>
      <w:spacing w:val="15"/>
    </w:rPr>
  </w:style>
  <w:style w:type="character" w:customStyle="1" w:styleId="PodnadpisChar">
    <w:name w:val="Podnadpis Char"/>
    <w:basedOn w:val="Standardnpsmoodstavce"/>
    <w:link w:val="Podnadpis"/>
    <w:uiPriority w:val="11"/>
    <w:rsid w:val="008A24C9"/>
    <w:rPr>
      <w:rFonts w:eastAsiaTheme="minorEastAsia"/>
      <w:color w:val="5A5A5A" w:themeColor="text1" w:themeTint="A5"/>
      <w:spacing w:val="15"/>
      <w:sz w:val="22"/>
    </w:rPr>
  </w:style>
  <w:style w:type="table" w:styleId="Stednstnovn1zvraznn3">
    <w:name w:val="Medium Shading 1 Accent 3"/>
    <w:basedOn w:val="Normlntabulka"/>
    <w:uiPriority w:val="63"/>
    <w:rsid w:val="001533ED"/>
    <w:rPr>
      <w:sz w:val="22"/>
    </w:r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character" w:styleId="Nzevknihy">
    <w:name w:val="Book Title"/>
    <w:aliases w:val="Tabulka"/>
    <w:uiPriority w:val="33"/>
    <w:qFormat/>
    <w:rsid w:val="001533ED"/>
    <w:rPr>
      <w:rFonts w:ascii="Times New Roman" w:hAnsi="Times New Roman"/>
      <w:b w:val="0"/>
      <w:bCs/>
      <w:caps w:val="0"/>
      <w:smallCaps w:val="0"/>
      <w:color w:val="auto"/>
      <w:spacing w:val="5"/>
      <w:sz w:val="22"/>
    </w:rPr>
  </w:style>
  <w:style w:type="character" w:styleId="Zdraznn">
    <w:name w:val="Emphasis"/>
    <w:basedOn w:val="Standardnpsmoodstavce"/>
    <w:uiPriority w:val="20"/>
    <w:qFormat/>
    <w:rsid w:val="00202AC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40625">
      <w:bodyDiv w:val="1"/>
      <w:marLeft w:val="0"/>
      <w:marRight w:val="0"/>
      <w:marTop w:val="0"/>
      <w:marBottom w:val="0"/>
      <w:divBdr>
        <w:top w:val="none" w:sz="0" w:space="0" w:color="auto"/>
        <w:left w:val="none" w:sz="0" w:space="0" w:color="auto"/>
        <w:bottom w:val="none" w:sz="0" w:space="0" w:color="auto"/>
        <w:right w:val="none" w:sz="0" w:space="0" w:color="auto"/>
      </w:divBdr>
    </w:div>
    <w:div w:id="101653754">
      <w:bodyDiv w:val="1"/>
      <w:marLeft w:val="0"/>
      <w:marRight w:val="0"/>
      <w:marTop w:val="0"/>
      <w:marBottom w:val="0"/>
      <w:divBdr>
        <w:top w:val="none" w:sz="0" w:space="0" w:color="auto"/>
        <w:left w:val="none" w:sz="0" w:space="0" w:color="auto"/>
        <w:bottom w:val="none" w:sz="0" w:space="0" w:color="auto"/>
        <w:right w:val="none" w:sz="0" w:space="0" w:color="auto"/>
      </w:divBdr>
    </w:div>
    <w:div w:id="242034107">
      <w:bodyDiv w:val="1"/>
      <w:marLeft w:val="0"/>
      <w:marRight w:val="0"/>
      <w:marTop w:val="0"/>
      <w:marBottom w:val="0"/>
      <w:divBdr>
        <w:top w:val="none" w:sz="0" w:space="0" w:color="auto"/>
        <w:left w:val="none" w:sz="0" w:space="0" w:color="auto"/>
        <w:bottom w:val="none" w:sz="0" w:space="0" w:color="auto"/>
        <w:right w:val="none" w:sz="0" w:space="0" w:color="auto"/>
      </w:divBdr>
    </w:div>
    <w:div w:id="259022086">
      <w:bodyDiv w:val="1"/>
      <w:marLeft w:val="0"/>
      <w:marRight w:val="0"/>
      <w:marTop w:val="0"/>
      <w:marBottom w:val="0"/>
      <w:divBdr>
        <w:top w:val="none" w:sz="0" w:space="0" w:color="auto"/>
        <w:left w:val="none" w:sz="0" w:space="0" w:color="auto"/>
        <w:bottom w:val="none" w:sz="0" w:space="0" w:color="auto"/>
        <w:right w:val="none" w:sz="0" w:space="0" w:color="auto"/>
      </w:divBdr>
    </w:div>
    <w:div w:id="626200846">
      <w:bodyDiv w:val="1"/>
      <w:marLeft w:val="0"/>
      <w:marRight w:val="0"/>
      <w:marTop w:val="0"/>
      <w:marBottom w:val="0"/>
      <w:divBdr>
        <w:top w:val="none" w:sz="0" w:space="0" w:color="auto"/>
        <w:left w:val="none" w:sz="0" w:space="0" w:color="auto"/>
        <w:bottom w:val="none" w:sz="0" w:space="0" w:color="auto"/>
        <w:right w:val="none" w:sz="0" w:space="0" w:color="auto"/>
      </w:divBdr>
    </w:div>
    <w:div w:id="712197151">
      <w:bodyDiv w:val="1"/>
      <w:marLeft w:val="0"/>
      <w:marRight w:val="0"/>
      <w:marTop w:val="0"/>
      <w:marBottom w:val="0"/>
      <w:divBdr>
        <w:top w:val="none" w:sz="0" w:space="0" w:color="auto"/>
        <w:left w:val="none" w:sz="0" w:space="0" w:color="auto"/>
        <w:bottom w:val="none" w:sz="0" w:space="0" w:color="auto"/>
        <w:right w:val="none" w:sz="0" w:space="0" w:color="auto"/>
      </w:divBdr>
    </w:div>
    <w:div w:id="798841247">
      <w:bodyDiv w:val="1"/>
      <w:marLeft w:val="0"/>
      <w:marRight w:val="0"/>
      <w:marTop w:val="0"/>
      <w:marBottom w:val="0"/>
      <w:divBdr>
        <w:top w:val="none" w:sz="0" w:space="0" w:color="auto"/>
        <w:left w:val="none" w:sz="0" w:space="0" w:color="auto"/>
        <w:bottom w:val="none" w:sz="0" w:space="0" w:color="auto"/>
        <w:right w:val="none" w:sz="0" w:space="0" w:color="auto"/>
      </w:divBdr>
    </w:div>
    <w:div w:id="872573969">
      <w:bodyDiv w:val="1"/>
      <w:marLeft w:val="0"/>
      <w:marRight w:val="0"/>
      <w:marTop w:val="0"/>
      <w:marBottom w:val="0"/>
      <w:divBdr>
        <w:top w:val="none" w:sz="0" w:space="0" w:color="auto"/>
        <w:left w:val="none" w:sz="0" w:space="0" w:color="auto"/>
        <w:bottom w:val="none" w:sz="0" w:space="0" w:color="auto"/>
        <w:right w:val="none" w:sz="0" w:space="0" w:color="auto"/>
      </w:divBdr>
    </w:div>
    <w:div w:id="1037975864">
      <w:bodyDiv w:val="1"/>
      <w:marLeft w:val="0"/>
      <w:marRight w:val="0"/>
      <w:marTop w:val="0"/>
      <w:marBottom w:val="0"/>
      <w:divBdr>
        <w:top w:val="none" w:sz="0" w:space="0" w:color="auto"/>
        <w:left w:val="none" w:sz="0" w:space="0" w:color="auto"/>
        <w:bottom w:val="none" w:sz="0" w:space="0" w:color="auto"/>
        <w:right w:val="none" w:sz="0" w:space="0" w:color="auto"/>
      </w:divBdr>
    </w:div>
    <w:div w:id="1052777040">
      <w:bodyDiv w:val="1"/>
      <w:marLeft w:val="0"/>
      <w:marRight w:val="0"/>
      <w:marTop w:val="0"/>
      <w:marBottom w:val="0"/>
      <w:divBdr>
        <w:top w:val="none" w:sz="0" w:space="0" w:color="auto"/>
        <w:left w:val="none" w:sz="0" w:space="0" w:color="auto"/>
        <w:bottom w:val="none" w:sz="0" w:space="0" w:color="auto"/>
        <w:right w:val="none" w:sz="0" w:space="0" w:color="auto"/>
      </w:divBdr>
    </w:div>
    <w:div w:id="1126386611">
      <w:bodyDiv w:val="1"/>
      <w:marLeft w:val="0"/>
      <w:marRight w:val="0"/>
      <w:marTop w:val="0"/>
      <w:marBottom w:val="0"/>
      <w:divBdr>
        <w:top w:val="none" w:sz="0" w:space="0" w:color="auto"/>
        <w:left w:val="none" w:sz="0" w:space="0" w:color="auto"/>
        <w:bottom w:val="none" w:sz="0" w:space="0" w:color="auto"/>
        <w:right w:val="none" w:sz="0" w:space="0" w:color="auto"/>
      </w:divBdr>
    </w:div>
    <w:div w:id="1208882503">
      <w:bodyDiv w:val="1"/>
      <w:marLeft w:val="0"/>
      <w:marRight w:val="0"/>
      <w:marTop w:val="0"/>
      <w:marBottom w:val="0"/>
      <w:divBdr>
        <w:top w:val="none" w:sz="0" w:space="0" w:color="auto"/>
        <w:left w:val="none" w:sz="0" w:space="0" w:color="auto"/>
        <w:bottom w:val="none" w:sz="0" w:space="0" w:color="auto"/>
        <w:right w:val="none" w:sz="0" w:space="0" w:color="auto"/>
      </w:divBdr>
    </w:div>
    <w:div w:id="1311638505">
      <w:bodyDiv w:val="1"/>
      <w:marLeft w:val="0"/>
      <w:marRight w:val="0"/>
      <w:marTop w:val="0"/>
      <w:marBottom w:val="0"/>
      <w:divBdr>
        <w:top w:val="none" w:sz="0" w:space="0" w:color="auto"/>
        <w:left w:val="none" w:sz="0" w:space="0" w:color="auto"/>
        <w:bottom w:val="none" w:sz="0" w:space="0" w:color="auto"/>
        <w:right w:val="none" w:sz="0" w:space="0" w:color="auto"/>
      </w:divBdr>
    </w:div>
    <w:div w:id="1402366738">
      <w:bodyDiv w:val="1"/>
      <w:marLeft w:val="0"/>
      <w:marRight w:val="0"/>
      <w:marTop w:val="0"/>
      <w:marBottom w:val="0"/>
      <w:divBdr>
        <w:top w:val="none" w:sz="0" w:space="0" w:color="auto"/>
        <w:left w:val="none" w:sz="0" w:space="0" w:color="auto"/>
        <w:bottom w:val="none" w:sz="0" w:space="0" w:color="auto"/>
        <w:right w:val="none" w:sz="0" w:space="0" w:color="auto"/>
      </w:divBdr>
    </w:div>
    <w:div w:id="1442266627">
      <w:bodyDiv w:val="1"/>
      <w:marLeft w:val="0"/>
      <w:marRight w:val="0"/>
      <w:marTop w:val="0"/>
      <w:marBottom w:val="0"/>
      <w:divBdr>
        <w:top w:val="none" w:sz="0" w:space="0" w:color="auto"/>
        <w:left w:val="none" w:sz="0" w:space="0" w:color="auto"/>
        <w:bottom w:val="none" w:sz="0" w:space="0" w:color="auto"/>
        <w:right w:val="none" w:sz="0" w:space="0" w:color="auto"/>
      </w:divBdr>
    </w:div>
    <w:div w:id="1506357854">
      <w:bodyDiv w:val="1"/>
      <w:marLeft w:val="0"/>
      <w:marRight w:val="0"/>
      <w:marTop w:val="0"/>
      <w:marBottom w:val="0"/>
      <w:divBdr>
        <w:top w:val="none" w:sz="0" w:space="0" w:color="auto"/>
        <w:left w:val="none" w:sz="0" w:space="0" w:color="auto"/>
        <w:bottom w:val="none" w:sz="0" w:space="0" w:color="auto"/>
        <w:right w:val="none" w:sz="0" w:space="0" w:color="auto"/>
      </w:divBdr>
    </w:div>
    <w:div w:id="1623919196">
      <w:bodyDiv w:val="1"/>
      <w:marLeft w:val="0"/>
      <w:marRight w:val="0"/>
      <w:marTop w:val="0"/>
      <w:marBottom w:val="0"/>
      <w:divBdr>
        <w:top w:val="none" w:sz="0" w:space="0" w:color="auto"/>
        <w:left w:val="none" w:sz="0" w:space="0" w:color="auto"/>
        <w:bottom w:val="none" w:sz="0" w:space="0" w:color="auto"/>
        <w:right w:val="none" w:sz="0" w:space="0" w:color="auto"/>
      </w:divBdr>
    </w:div>
    <w:div w:id="1819687741">
      <w:bodyDiv w:val="1"/>
      <w:marLeft w:val="0"/>
      <w:marRight w:val="0"/>
      <w:marTop w:val="0"/>
      <w:marBottom w:val="0"/>
      <w:divBdr>
        <w:top w:val="none" w:sz="0" w:space="0" w:color="auto"/>
        <w:left w:val="none" w:sz="0" w:space="0" w:color="auto"/>
        <w:bottom w:val="none" w:sz="0" w:space="0" w:color="auto"/>
        <w:right w:val="none" w:sz="0" w:space="0" w:color="auto"/>
      </w:divBdr>
    </w:div>
    <w:div w:id="1973362562">
      <w:bodyDiv w:val="1"/>
      <w:marLeft w:val="0"/>
      <w:marRight w:val="0"/>
      <w:marTop w:val="0"/>
      <w:marBottom w:val="0"/>
      <w:divBdr>
        <w:top w:val="none" w:sz="0" w:space="0" w:color="auto"/>
        <w:left w:val="none" w:sz="0" w:space="0" w:color="auto"/>
        <w:bottom w:val="none" w:sz="0" w:space="0" w:color="auto"/>
        <w:right w:val="none" w:sz="0" w:space="0" w:color="auto"/>
      </w:divBdr>
    </w:div>
    <w:div w:id="2104102822">
      <w:bodyDiv w:val="1"/>
      <w:marLeft w:val="0"/>
      <w:marRight w:val="0"/>
      <w:marTop w:val="0"/>
      <w:marBottom w:val="0"/>
      <w:divBdr>
        <w:top w:val="none" w:sz="0" w:space="0" w:color="auto"/>
        <w:left w:val="none" w:sz="0" w:space="0" w:color="auto"/>
        <w:bottom w:val="none" w:sz="0" w:space="0" w:color="auto"/>
        <w:right w:val="none" w:sz="0" w:space="0" w:color="auto"/>
      </w:divBdr>
    </w:div>
    <w:div w:id="21148590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0A1B65-6EAA-42C6-A1A7-D7405ED01A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2954</Words>
  <Characters>17432</Characters>
  <Application>Microsoft Office Word</Application>
  <DocSecurity>0</DocSecurity>
  <Lines>145</Lines>
  <Paragraphs>40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20346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Ondra</dc:creator>
  <cp:lastModifiedBy>Mirka</cp:lastModifiedBy>
  <cp:revision>2</cp:revision>
  <cp:lastPrinted>2022-12-13T07:32:00Z</cp:lastPrinted>
  <dcterms:created xsi:type="dcterms:W3CDTF">2023-04-11T13:25:00Z</dcterms:created>
  <dcterms:modified xsi:type="dcterms:W3CDTF">2023-04-11T13:25:00Z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